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A6" w:rsidRPr="00571CAB" w:rsidRDefault="00FE4DA6" w:rsidP="00FE4DA6">
      <w:pPr>
        <w:tabs>
          <w:tab w:val="left" w:pos="39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Протокол  №</w:t>
      </w:r>
      <w:r w:rsidR="00571CAB" w:rsidRPr="00571CAB">
        <w:rPr>
          <w:rFonts w:ascii="Times New Roman" w:hAnsi="Times New Roman" w:cs="Times New Roman"/>
          <w:sz w:val="24"/>
          <w:szCs w:val="24"/>
        </w:rPr>
        <w:t>5</w:t>
      </w:r>
    </w:p>
    <w:p w:rsidR="00FE4DA6" w:rsidRPr="00571CAB" w:rsidRDefault="00571CAB" w:rsidP="00FE4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совещания директоров</w:t>
      </w:r>
      <w:r w:rsidRPr="00571CAB">
        <w:rPr>
          <w:rFonts w:ascii="Times New Roman" w:hAnsi="Times New Roman" w:cs="Times New Roman"/>
          <w:sz w:val="24"/>
          <w:szCs w:val="24"/>
        </w:rPr>
        <w:t>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 xml:space="preserve">Дата:  </w:t>
      </w:r>
      <w:r w:rsidR="00571CAB" w:rsidRPr="00571CAB">
        <w:rPr>
          <w:rFonts w:ascii="Times New Roman" w:hAnsi="Times New Roman" w:cs="Times New Roman"/>
          <w:sz w:val="24"/>
          <w:szCs w:val="24"/>
        </w:rPr>
        <w:t xml:space="preserve">29 </w:t>
      </w:r>
      <w:r w:rsidR="00571CAB">
        <w:rPr>
          <w:rFonts w:ascii="Times New Roman" w:hAnsi="Times New Roman" w:cs="Times New Roman"/>
          <w:sz w:val="24"/>
          <w:szCs w:val="24"/>
        </w:rPr>
        <w:t>марта</w:t>
      </w:r>
      <w:r w:rsidR="00D84706">
        <w:rPr>
          <w:rFonts w:ascii="Times New Roman" w:hAnsi="Times New Roman" w:cs="Times New Roman"/>
          <w:sz w:val="24"/>
          <w:szCs w:val="24"/>
        </w:rPr>
        <w:t xml:space="preserve"> 2019</w:t>
      </w:r>
      <w:r w:rsidRPr="00FE4DA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D84706">
        <w:rPr>
          <w:rFonts w:ascii="Times New Roman" w:hAnsi="Times New Roman" w:cs="Times New Roman"/>
          <w:sz w:val="24"/>
          <w:szCs w:val="24"/>
        </w:rPr>
        <w:t>МБОУ «СОШ №1 г. Никольска»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Председатель: Вершинина С.А.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Секретарь: Баева О.В.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 xml:space="preserve">Присутствует:  </w:t>
      </w:r>
      <w:r w:rsidR="00571CAB">
        <w:rPr>
          <w:rFonts w:ascii="Times New Roman" w:hAnsi="Times New Roman" w:cs="Times New Roman"/>
          <w:sz w:val="24"/>
          <w:szCs w:val="24"/>
        </w:rPr>
        <w:t>20</w:t>
      </w:r>
      <w:r w:rsidRPr="00FE4DA6">
        <w:rPr>
          <w:rFonts w:ascii="Times New Roman" w:hAnsi="Times New Roman" w:cs="Times New Roman"/>
          <w:sz w:val="24"/>
          <w:szCs w:val="24"/>
        </w:rPr>
        <w:t xml:space="preserve">  человек (список прилагается).</w:t>
      </w:r>
    </w:p>
    <w:p w:rsidR="00FE4DA6" w:rsidRDefault="00FE4DA6" w:rsidP="00FE4DA6">
      <w:pPr>
        <w:ind w:left="45" w:firstLine="567"/>
        <w:rPr>
          <w:rFonts w:eastAsia="Times New Roman" w:cs="Times New Roman"/>
          <w:b/>
          <w:u w:val="single"/>
        </w:rPr>
      </w:pPr>
    </w:p>
    <w:p w:rsidR="00FE4DA6" w:rsidRPr="00AE7A9E" w:rsidRDefault="00FE4DA6" w:rsidP="00AE7A9E">
      <w:pPr>
        <w:spacing w:after="0"/>
        <w:ind w:left="45" w:firstLine="567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AE7A9E">
        <w:rPr>
          <w:rFonts w:ascii="Times New Roman" w:eastAsia="Times New Roman" w:hAnsi="Times New Roman" w:cs="Times New Roman"/>
          <w:b/>
          <w:u w:val="single"/>
        </w:rPr>
        <w:t>Программа совещания директоров школ района прилагается</w:t>
      </w:r>
    </w:p>
    <w:p w:rsidR="00FE4DA6" w:rsidRPr="00AE7A9E" w:rsidRDefault="00FE4DA6" w:rsidP="00AE7A9E">
      <w:pPr>
        <w:spacing w:after="0"/>
        <w:jc w:val="center"/>
        <w:rPr>
          <w:rFonts w:ascii="Times New Roman" w:hAnsi="Times New Roman" w:cs="Times New Roman"/>
        </w:rPr>
      </w:pPr>
      <w:r w:rsidRPr="00AE7A9E">
        <w:rPr>
          <w:rFonts w:ascii="Times New Roman" w:hAnsi="Times New Roman" w:cs="Times New Roman"/>
        </w:rPr>
        <w:t>Ход совещания.</w:t>
      </w:r>
    </w:p>
    <w:p w:rsidR="0098126F" w:rsidRPr="0098126F" w:rsidRDefault="0098126F" w:rsidP="0098126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8126F">
        <w:rPr>
          <w:rFonts w:ascii="Times New Roman" w:hAnsi="Times New Roman" w:cs="Times New Roman"/>
          <w:b/>
          <w:u w:val="single"/>
        </w:rPr>
        <w:t xml:space="preserve">Слушали С.А. Вершинину, </w:t>
      </w:r>
      <w:r w:rsidRPr="0098126F">
        <w:rPr>
          <w:rFonts w:ascii="Times New Roman" w:hAnsi="Times New Roman" w:cs="Times New Roman"/>
        </w:rPr>
        <w:t xml:space="preserve">начальника Управления образования, </w:t>
      </w:r>
      <w:proofErr w:type="gramStart"/>
      <w:r w:rsidRPr="0098126F">
        <w:rPr>
          <w:rFonts w:ascii="Times New Roman" w:hAnsi="Times New Roman" w:cs="Times New Roman"/>
        </w:rPr>
        <w:t>которая</w:t>
      </w:r>
      <w:proofErr w:type="gramEnd"/>
      <w:r w:rsidRPr="0098126F">
        <w:rPr>
          <w:rFonts w:ascii="Times New Roman" w:hAnsi="Times New Roman" w:cs="Times New Roman"/>
        </w:rPr>
        <w:t xml:space="preserve"> открыла совещание, поприветствовала всех присутствующих и познакомила с программой совещания. </w:t>
      </w:r>
    </w:p>
    <w:p w:rsidR="0098126F" w:rsidRPr="0098126F" w:rsidRDefault="0098126F" w:rsidP="0098126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8126F" w:rsidRPr="0098126F" w:rsidRDefault="0098126F" w:rsidP="0098126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98126F">
        <w:rPr>
          <w:rFonts w:ascii="Times New Roman" w:eastAsia="Calibri" w:hAnsi="Times New Roman" w:cs="Times New Roman"/>
          <w:b/>
          <w:u w:val="single"/>
          <w:lang w:eastAsia="en-US"/>
        </w:rPr>
        <w:t xml:space="preserve">Далее Светлана Анатольевна </w:t>
      </w:r>
      <w:r w:rsidRPr="0098126F">
        <w:rPr>
          <w:rFonts w:ascii="Times New Roman" w:eastAsia="Calibri" w:hAnsi="Times New Roman" w:cs="Times New Roman"/>
          <w:lang w:eastAsia="en-US"/>
        </w:rPr>
        <w:t xml:space="preserve">рассказала руководителям о </w:t>
      </w:r>
      <w:r w:rsidRPr="0098126F">
        <w:rPr>
          <w:rFonts w:ascii="Times New Roman" w:eastAsia="Times New Roman" w:hAnsi="Times New Roman" w:cs="Times New Roman"/>
          <w:b/>
        </w:rPr>
        <w:t>ходе исполнения муниципальной программы «Развитие образования Никольского муниципального района на 2016-2021 годы» в 2018 году, заострив внимание на том, что в</w:t>
      </w:r>
      <w:r w:rsidRPr="0098126F">
        <w:rPr>
          <w:rFonts w:ascii="Times New Roman" w:eastAsia="Times New Roman" w:hAnsi="Times New Roman" w:cs="Times New Roman"/>
        </w:rPr>
        <w:t xml:space="preserve"> соответствии со ст.5  ФЗ - 273 «Об образовании в РФ»  по исполнению полномочий, переданных органам местного самоуправления, в сфере  образования на территории НМР  </w:t>
      </w:r>
      <w:r w:rsidRPr="0098126F">
        <w:rPr>
          <w:rFonts w:ascii="Times New Roman" w:eastAsia="Times New Roman" w:hAnsi="Times New Roman" w:cs="Times New Roman"/>
          <w:color w:val="000000"/>
        </w:rPr>
        <w:t xml:space="preserve">в 2018 году действовала </w:t>
      </w:r>
      <w:r w:rsidRPr="0098126F">
        <w:rPr>
          <w:rFonts w:ascii="Times New Roman" w:eastAsia="Times New Roman" w:hAnsi="Times New Roman" w:cs="Times New Roman"/>
          <w:b/>
          <w:color w:val="000000"/>
        </w:rPr>
        <w:t xml:space="preserve">муниципальная  программа  </w:t>
      </w:r>
      <w:r w:rsidRPr="0098126F">
        <w:rPr>
          <w:rFonts w:ascii="Times New Roman" w:eastAsia="Times New Roman" w:hAnsi="Times New Roman" w:cs="Times New Roman"/>
          <w:b/>
        </w:rPr>
        <w:t>«Развитие образования Никольского муниципального</w:t>
      </w:r>
      <w:proofErr w:type="gramEnd"/>
      <w:r w:rsidRPr="0098126F">
        <w:rPr>
          <w:rFonts w:ascii="Times New Roman" w:eastAsia="Times New Roman" w:hAnsi="Times New Roman" w:cs="Times New Roman"/>
          <w:b/>
        </w:rPr>
        <w:t xml:space="preserve"> района на 2016-2021 годы», </w:t>
      </w:r>
      <w:proofErr w:type="gramStart"/>
      <w:r w:rsidRPr="0098126F">
        <w:rPr>
          <w:rFonts w:ascii="Times New Roman" w:eastAsia="Times New Roman" w:hAnsi="Times New Roman" w:cs="Times New Roman"/>
        </w:rPr>
        <w:t>утвержденная</w:t>
      </w:r>
      <w:proofErr w:type="gramEnd"/>
      <w:r w:rsidRPr="0098126F">
        <w:rPr>
          <w:rFonts w:ascii="Times New Roman" w:eastAsia="Times New Roman" w:hAnsi="Times New Roman" w:cs="Times New Roman"/>
        </w:rPr>
        <w:t xml:space="preserve"> постановлением Администрации Никольского муниципального района 10.05.2016 года № 272.</w:t>
      </w:r>
    </w:p>
    <w:p w:rsidR="0098126F" w:rsidRPr="0098126F" w:rsidRDefault="0098126F" w:rsidP="0098126F">
      <w:pPr>
        <w:pStyle w:val="a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8126F">
        <w:rPr>
          <w:color w:val="000000"/>
          <w:sz w:val="22"/>
          <w:szCs w:val="22"/>
        </w:rPr>
        <w:t xml:space="preserve">      </w:t>
      </w:r>
      <w:r w:rsidRPr="0098126F">
        <w:rPr>
          <w:b/>
          <w:color w:val="000000"/>
          <w:sz w:val="22"/>
          <w:szCs w:val="22"/>
        </w:rPr>
        <w:t xml:space="preserve">Цель программы - </w:t>
      </w:r>
      <w:r w:rsidRPr="0098126F">
        <w:rPr>
          <w:color w:val="000000"/>
          <w:sz w:val="22"/>
          <w:szCs w:val="22"/>
        </w:rPr>
        <w:t xml:space="preserve"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 </w:t>
      </w:r>
      <w:r w:rsidRPr="0098126F">
        <w:rPr>
          <w:color w:val="000000"/>
          <w:sz w:val="22"/>
          <w:szCs w:val="22"/>
          <w:u w:val="single"/>
        </w:rPr>
        <w:t>Программа включает в себя три подпрограммы:</w:t>
      </w:r>
      <w:r w:rsidRPr="0098126F">
        <w:rPr>
          <w:color w:val="000000"/>
          <w:sz w:val="22"/>
          <w:szCs w:val="22"/>
        </w:rPr>
        <w:t xml:space="preserve"> «Развитие дошкольного образования», «Развитие общего и дополнительного образования детей», «Обеспечение реализации подпрограмм».</w:t>
      </w:r>
    </w:p>
    <w:p w:rsidR="0098126F" w:rsidRPr="0098126F" w:rsidRDefault="0098126F" w:rsidP="0098126F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98126F">
        <w:rPr>
          <w:color w:val="000000"/>
          <w:sz w:val="22"/>
          <w:szCs w:val="22"/>
        </w:rPr>
        <w:t xml:space="preserve">Отметила, что  общий объем финансового обеспечения муниципальной программы в 2018 году составил  </w:t>
      </w:r>
      <w:r w:rsidRPr="0098126F">
        <w:rPr>
          <w:b/>
          <w:color w:val="000000"/>
          <w:sz w:val="22"/>
          <w:szCs w:val="22"/>
        </w:rPr>
        <w:t>430 619,9</w:t>
      </w:r>
      <w:r w:rsidRPr="0098126F">
        <w:rPr>
          <w:color w:val="000000"/>
          <w:sz w:val="22"/>
          <w:szCs w:val="22"/>
        </w:rPr>
        <w:t xml:space="preserve"> тыс. рублей (</w:t>
      </w:r>
      <w:r w:rsidRPr="0098126F">
        <w:rPr>
          <w:b/>
          <w:color w:val="000000"/>
          <w:sz w:val="22"/>
          <w:szCs w:val="22"/>
        </w:rPr>
        <w:t>262 138,7</w:t>
      </w:r>
      <w:r w:rsidRPr="0098126F">
        <w:rPr>
          <w:color w:val="000000"/>
          <w:sz w:val="22"/>
          <w:szCs w:val="22"/>
        </w:rPr>
        <w:t xml:space="preserve"> тыс. рублей - субвенции и субсидии из областного бюджета за счет собственных средств областного бюджета  (доля в общей сумме расходов -60,9 %);  </w:t>
      </w:r>
      <w:r w:rsidRPr="0098126F">
        <w:rPr>
          <w:b/>
          <w:color w:val="000000"/>
          <w:sz w:val="22"/>
          <w:szCs w:val="22"/>
        </w:rPr>
        <w:t>168 481,2</w:t>
      </w:r>
      <w:r w:rsidRPr="0098126F">
        <w:rPr>
          <w:color w:val="000000"/>
          <w:sz w:val="22"/>
          <w:szCs w:val="22"/>
        </w:rPr>
        <w:t xml:space="preserve"> тыс. рублей - собственные доходы районного бюджета   (39,1%)).</w:t>
      </w:r>
    </w:p>
    <w:p w:rsidR="0098126F" w:rsidRPr="0098126F" w:rsidRDefault="0098126F" w:rsidP="0098126F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98126F">
        <w:rPr>
          <w:color w:val="000000"/>
          <w:sz w:val="22"/>
          <w:szCs w:val="22"/>
        </w:rPr>
        <w:t xml:space="preserve">Далее Светлана Анатольевна подробнее остановилась на реализации каждой  из подпрограмм. </w:t>
      </w:r>
      <w:proofErr w:type="gramStart"/>
      <w:r w:rsidRPr="0098126F">
        <w:rPr>
          <w:sz w:val="22"/>
          <w:szCs w:val="22"/>
        </w:rPr>
        <w:t xml:space="preserve">Назвала задачи, решаемые по реализации  дошкольного образования: </w:t>
      </w:r>
      <w:r w:rsidRPr="0098126F">
        <w:rPr>
          <w:bCs/>
          <w:sz w:val="22"/>
          <w:szCs w:val="22"/>
        </w:rPr>
        <w:t>сохранение 100% доступности дошкольного образования для детей в возрасте от 3 до 7 лет; создание условий для получения дошкольного образования детьми в возрасте от 1 года до 3 лет; совершенствование предметно-развивающей среды в дошкольных образовательных организациях Никольского муниципального района в соответствии с ФГОС дошкольного образования.</w:t>
      </w:r>
      <w:r w:rsidRPr="0098126F">
        <w:rPr>
          <w:sz w:val="22"/>
          <w:szCs w:val="22"/>
        </w:rPr>
        <w:t xml:space="preserve"> </w:t>
      </w:r>
      <w:proofErr w:type="gramEnd"/>
    </w:p>
    <w:p w:rsidR="0098126F" w:rsidRPr="0098126F" w:rsidRDefault="0098126F" w:rsidP="0098126F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Назвала </w:t>
      </w:r>
      <w:r w:rsidRPr="0098126F">
        <w:rPr>
          <w:rFonts w:ascii="Times New Roman" w:eastAsia="Times New Roman" w:hAnsi="Times New Roman" w:cs="Times New Roman"/>
          <w:b/>
        </w:rPr>
        <w:t>мероприятия, выполненные в рамках  муниципального  задания: п</w:t>
      </w:r>
      <w:r w:rsidRPr="0098126F">
        <w:rPr>
          <w:rFonts w:ascii="Times New Roman" w:hAnsi="Times New Roman" w:cs="Times New Roman"/>
        </w:rPr>
        <w:t xml:space="preserve">еревод </w:t>
      </w:r>
      <w:proofErr w:type="spellStart"/>
      <w:r w:rsidRPr="0098126F">
        <w:rPr>
          <w:rFonts w:ascii="Times New Roman" w:hAnsi="Times New Roman" w:cs="Times New Roman"/>
        </w:rPr>
        <w:t>Байдаровской</w:t>
      </w:r>
      <w:proofErr w:type="spellEnd"/>
      <w:r w:rsidRPr="0098126F">
        <w:rPr>
          <w:rFonts w:ascii="Times New Roman" w:hAnsi="Times New Roman" w:cs="Times New Roman"/>
        </w:rPr>
        <w:t xml:space="preserve"> дошкольной группы в здание школы (приспособление кабинетов) с устройством детской площадки на сумму </w:t>
      </w:r>
      <w:r w:rsidRPr="0098126F">
        <w:rPr>
          <w:rFonts w:ascii="Times New Roman" w:hAnsi="Times New Roman" w:cs="Times New Roman"/>
          <w:b/>
        </w:rPr>
        <w:t>256,1 тыс. рублей</w:t>
      </w:r>
      <w:r w:rsidRPr="0098126F">
        <w:rPr>
          <w:rFonts w:ascii="Times New Roman" w:hAnsi="Times New Roman" w:cs="Times New Roman"/>
        </w:rPr>
        <w:t>; п</w:t>
      </w:r>
      <w:r w:rsidRPr="0098126F">
        <w:rPr>
          <w:rFonts w:ascii="Times New Roman" w:hAnsi="Times New Roman" w:cs="Times New Roman"/>
          <w:b/>
        </w:rPr>
        <w:t>ереоборудование помещения д/с под школьный класс</w:t>
      </w:r>
      <w:r w:rsidRPr="0098126F">
        <w:rPr>
          <w:rFonts w:ascii="Times New Roman" w:hAnsi="Times New Roman" w:cs="Times New Roman"/>
        </w:rPr>
        <w:t xml:space="preserve"> МБОУ «</w:t>
      </w:r>
      <w:proofErr w:type="spellStart"/>
      <w:r w:rsidRPr="0098126F">
        <w:rPr>
          <w:rFonts w:ascii="Times New Roman" w:hAnsi="Times New Roman" w:cs="Times New Roman"/>
        </w:rPr>
        <w:t>Кожаевский</w:t>
      </w:r>
      <w:proofErr w:type="spellEnd"/>
      <w:r w:rsidRPr="0098126F">
        <w:rPr>
          <w:rFonts w:ascii="Times New Roman" w:hAnsi="Times New Roman" w:cs="Times New Roman"/>
        </w:rPr>
        <w:t xml:space="preserve"> детский сад «Василек»  - </w:t>
      </w:r>
      <w:r w:rsidRPr="0098126F">
        <w:rPr>
          <w:rFonts w:ascii="Times New Roman" w:hAnsi="Times New Roman" w:cs="Times New Roman"/>
          <w:b/>
        </w:rPr>
        <w:t>72,9 тыс</w:t>
      </w:r>
      <w:proofErr w:type="gramStart"/>
      <w:r w:rsidRPr="0098126F">
        <w:rPr>
          <w:rFonts w:ascii="Times New Roman" w:hAnsi="Times New Roman" w:cs="Times New Roman"/>
          <w:b/>
        </w:rPr>
        <w:t>.р</w:t>
      </w:r>
      <w:proofErr w:type="gramEnd"/>
      <w:r w:rsidRPr="0098126F">
        <w:rPr>
          <w:rFonts w:ascii="Times New Roman" w:hAnsi="Times New Roman" w:cs="Times New Roman"/>
          <w:b/>
        </w:rPr>
        <w:t>уб. (</w:t>
      </w:r>
      <w:r w:rsidRPr="0098126F">
        <w:rPr>
          <w:rFonts w:ascii="Times New Roman" w:hAnsi="Times New Roman" w:cs="Times New Roman"/>
        </w:rPr>
        <w:t>установка забора из сетки на железные столбы, замена крыльца с козырьком, пробивка 2-х дверных проемов, установка косяков, навеска дверей, заделка дверного проема, устройство перегородки, установка унитаза, установка раковины, моек в буфете, подводка горячей и холодной воды, канализации, косметический ремонт).</w:t>
      </w:r>
    </w:p>
    <w:p w:rsidR="0098126F" w:rsidRPr="0098126F" w:rsidRDefault="0098126F" w:rsidP="009812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  <w:b/>
        </w:rPr>
        <w:t xml:space="preserve"> </w:t>
      </w:r>
      <w:r w:rsidRPr="0098126F">
        <w:rPr>
          <w:rFonts w:ascii="Times New Roman" w:eastAsia="Times New Roman" w:hAnsi="Times New Roman" w:cs="Times New Roman"/>
          <w:b/>
        </w:rPr>
        <w:tab/>
      </w:r>
      <w:proofErr w:type="gramStart"/>
      <w:r w:rsidRPr="0098126F">
        <w:rPr>
          <w:rFonts w:ascii="Times New Roman" w:eastAsia="Times New Roman" w:hAnsi="Times New Roman" w:cs="Times New Roman"/>
        </w:rPr>
        <w:t>Средства</w:t>
      </w:r>
      <w:r w:rsidRPr="0098126F">
        <w:rPr>
          <w:rFonts w:ascii="Times New Roman" w:eastAsia="Times New Roman" w:hAnsi="Times New Roman" w:cs="Times New Roman"/>
          <w:b/>
        </w:rPr>
        <w:t xml:space="preserve"> субсидии на иные цели</w:t>
      </w:r>
      <w:r w:rsidRPr="0098126F">
        <w:rPr>
          <w:rFonts w:ascii="Times New Roman" w:eastAsia="Times New Roman" w:hAnsi="Times New Roman" w:cs="Times New Roman"/>
        </w:rPr>
        <w:t xml:space="preserve"> в объеме  </w:t>
      </w:r>
      <w:r w:rsidRPr="0098126F">
        <w:rPr>
          <w:rFonts w:ascii="Times New Roman" w:eastAsia="Times New Roman" w:hAnsi="Times New Roman" w:cs="Times New Roman"/>
          <w:b/>
        </w:rPr>
        <w:t xml:space="preserve">4 180,7  </w:t>
      </w:r>
      <w:r w:rsidRPr="0098126F">
        <w:rPr>
          <w:rFonts w:ascii="Times New Roman" w:eastAsia="Times New Roman" w:hAnsi="Times New Roman" w:cs="Times New Roman"/>
        </w:rPr>
        <w:t xml:space="preserve">тыс. рублей израсходованы на проведение следующих мероприятий: </w:t>
      </w:r>
      <w:r w:rsidRPr="0098126F">
        <w:rPr>
          <w:rFonts w:ascii="Times New Roman" w:hAnsi="Times New Roman" w:cs="Times New Roman"/>
          <w:b/>
        </w:rPr>
        <w:t>2266,5</w:t>
      </w:r>
      <w:r w:rsidRPr="0098126F">
        <w:rPr>
          <w:rFonts w:ascii="Times New Roman" w:hAnsi="Times New Roman" w:cs="Times New Roman"/>
        </w:rPr>
        <w:t xml:space="preserve"> тыс. рублей - на капитальный ремонт  крыши и крыльца </w:t>
      </w:r>
      <w:r w:rsidRPr="0098126F">
        <w:rPr>
          <w:rFonts w:ascii="Times New Roman" w:hAnsi="Times New Roman" w:cs="Times New Roman"/>
          <w:b/>
        </w:rPr>
        <w:t>МБДОУ «Борковской детский сад «Голубок»</w:t>
      </w:r>
      <w:r w:rsidRPr="0098126F">
        <w:rPr>
          <w:rFonts w:ascii="Times New Roman" w:hAnsi="Times New Roman" w:cs="Times New Roman"/>
        </w:rPr>
        <w:t xml:space="preserve"> в сумме 551,0 тыс. рублей (областной бюджет – 495,9 тыс. рублей, средства районного бюджета – 55,1 тыс. рублей) и  капитальный ремонт здания </w:t>
      </w:r>
      <w:r w:rsidRPr="0098126F">
        <w:rPr>
          <w:rFonts w:ascii="Times New Roman" w:hAnsi="Times New Roman" w:cs="Times New Roman"/>
          <w:b/>
        </w:rPr>
        <w:t>МБДОУ «</w:t>
      </w:r>
      <w:proofErr w:type="spellStart"/>
      <w:r w:rsidRPr="0098126F">
        <w:rPr>
          <w:rFonts w:ascii="Times New Roman" w:hAnsi="Times New Roman" w:cs="Times New Roman"/>
          <w:b/>
        </w:rPr>
        <w:t>Кожаевский</w:t>
      </w:r>
      <w:proofErr w:type="spellEnd"/>
      <w:r w:rsidRPr="0098126F">
        <w:rPr>
          <w:rFonts w:ascii="Times New Roman" w:hAnsi="Times New Roman" w:cs="Times New Roman"/>
          <w:b/>
        </w:rPr>
        <w:t xml:space="preserve"> детский сад «Василёк»</w:t>
      </w:r>
      <w:r w:rsidRPr="0098126F">
        <w:rPr>
          <w:rFonts w:ascii="Times New Roman" w:hAnsi="Times New Roman" w:cs="Times New Roman"/>
        </w:rPr>
        <w:t xml:space="preserve"> на сумму 1715,5  тыс. рублей</w:t>
      </w:r>
      <w:proofErr w:type="gramEnd"/>
      <w:r w:rsidRPr="0098126F">
        <w:rPr>
          <w:rFonts w:ascii="Times New Roman" w:hAnsi="Times New Roman" w:cs="Times New Roman"/>
        </w:rPr>
        <w:t xml:space="preserve"> (областной бюджет – 1543,9 тыс. рублей, средства районного бюджета – 171,6 тыс. рублей).</w:t>
      </w:r>
    </w:p>
    <w:p w:rsidR="0098126F" w:rsidRPr="0098126F" w:rsidRDefault="0098126F" w:rsidP="0098126F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Назвала </w:t>
      </w:r>
      <w:r w:rsidRPr="0098126F">
        <w:rPr>
          <w:rFonts w:ascii="Times New Roman" w:eastAsia="Times New Roman" w:hAnsi="Times New Roman" w:cs="Times New Roman"/>
          <w:b/>
        </w:rPr>
        <w:t>мероприятия по комплексной безопасности</w:t>
      </w:r>
      <w:r w:rsidRPr="0098126F">
        <w:rPr>
          <w:rFonts w:ascii="Times New Roman" w:eastAsia="Times New Roman" w:hAnsi="Times New Roman" w:cs="Times New Roman"/>
        </w:rPr>
        <w:t xml:space="preserve"> образовательных организаций</w:t>
      </w:r>
      <w:r w:rsidRPr="0098126F">
        <w:rPr>
          <w:rFonts w:ascii="Times New Roman" w:eastAsia="Times New Roman" w:hAnsi="Times New Roman" w:cs="Times New Roman"/>
          <w:b/>
        </w:rPr>
        <w:t xml:space="preserve">: </w:t>
      </w:r>
    </w:p>
    <w:p w:rsidR="0098126F" w:rsidRPr="0098126F" w:rsidRDefault="0098126F" w:rsidP="009812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монтаж системы видеонаблюдения  на сумму 265 900,00 рублей; монтаж и подключение оборудования к системе Стрелец - Мониторинг  на сумму 1 141,1 тыс. рублей; монтаж кнопки </w:t>
      </w:r>
      <w:r w:rsidRPr="0098126F">
        <w:rPr>
          <w:rFonts w:ascii="Times New Roman" w:eastAsia="Times New Roman" w:hAnsi="Times New Roman" w:cs="Times New Roman"/>
        </w:rPr>
        <w:lastRenderedPageBreak/>
        <w:t>тревожной сигнализации на сумму 10,0 тыс. рублей; установка охранной сигнализации в одном учреждении на сумму 267,2 тыс. рублей.</w:t>
      </w:r>
    </w:p>
    <w:p w:rsidR="0098126F" w:rsidRPr="0098126F" w:rsidRDefault="0098126F" w:rsidP="00981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  <w:b/>
        </w:rPr>
        <w:t>Приобретено оборудование</w:t>
      </w:r>
      <w:r w:rsidRPr="0098126F">
        <w:rPr>
          <w:rFonts w:ascii="Times New Roman" w:eastAsia="Times New Roman" w:hAnsi="Times New Roman" w:cs="Times New Roman"/>
        </w:rPr>
        <w:t xml:space="preserve">  на сумму </w:t>
      </w:r>
      <w:r w:rsidRPr="0098126F">
        <w:rPr>
          <w:rFonts w:ascii="Times New Roman" w:eastAsia="Times New Roman" w:hAnsi="Times New Roman" w:cs="Times New Roman"/>
          <w:b/>
        </w:rPr>
        <w:t>230,00 тыс. рублей:</w:t>
      </w:r>
      <w:r w:rsidRPr="0098126F">
        <w:rPr>
          <w:rFonts w:ascii="Times New Roman" w:eastAsia="Times New Roman" w:hAnsi="Times New Roman" w:cs="Times New Roman"/>
        </w:rPr>
        <w:t xml:space="preserve"> столовое оборудование – столы разделочны</w:t>
      </w:r>
      <w:proofErr w:type="gramStart"/>
      <w:r w:rsidRPr="0098126F">
        <w:rPr>
          <w:rFonts w:ascii="Times New Roman" w:eastAsia="Times New Roman" w:hAnsi="Times New Roman" w:cs="Times New Roman"/>
        </w:rPr>
        <w:t>е-</w:t>
      </w:r>
      <w:proofErr w:type="gramEnd"/>
      <w:r w:rsidRPr="0098126F">
        <w:rPr>
          <w:rFonts w:ascii="Times New Roman" w:eastAsia="Times New Roman" w:hAnsi="Times New Roman" w:cs="Times New Roman"/>
        </w:rPr>
        <w:t xml:space="preserve"> на сумму 28,0 тыс. рублей. мясорубка электрическая 30,0 тыс. рублей, плиты электрические  на сумму 140,0 тыс. рублей,  водяные насосы  на сумму 32,0 тыс. рублей.  </w:t>
      </w:r>
    </w:p>
    <w:p w:rsidR="0098126F" w:rsidRPr="0098126F" w:rsidRDefault="0098126F" w:rsidP="0098126F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  <w:b/>
        </w:rPr>
        <w:t xml:space="preserve"> Субсидия на  учебные расходы</w:t>
      </w:r>
      <w:r w:rsidRPr="0098126F">
        <w:rPr>
          <w:rFonts w:ascii="Times New Roman" w:eastAsia="Times New Roman" w:hAnsi="Times New Roman" w:cs="Times New Roman"/>
        </w:rPr>
        <w:t xml:space="preserve"> составила </w:t>
      </w:r>
      <w:r w:rsidRPr="0098126F">
        <w:rPr>
          <w:rFonts w:ascii="Times New Roman" w:eastAsia="Times New Roman" w:hAnsi="Times New Roman" w:cs="Times New Roman"/>
          <w:b/>
        </w:rPr>
        <w:t>832,5 тыс. руб.</w:t>
      </w:r>
      <w:r w:rsidRPr="0098126F">
        <w:rPr>
          <w:rFonts w:ascii="Times New Roman" w:eastAsia="Times New Roman" w:hAnsi="Times New Roman" w:cs="Times New Roman"/>
        </w:rPr>
        <w:t xml:space="preserve"> за счет средств областного бюджета,   из них: 243,9 тыс. рублей на приобретение оборудования - компьютерной техники, </w:t>
      </w:r>
    </w:p>
    <w:p w:rsidR="0098126F" w:rsidRPr="0098126F" w:rsidRDefault="0098126F" w:rsidP="009812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98126F">
        <w:rPr>
          <w:rFonts w:ascii="Times New Roman" w:eastAsia="Times New Roman" w:hAnsi="Times New Roman" w:cs="Times New Roman"/>
        </w:rPr>
        <w:t>318,7 тыс. рублей  - услуги связи, 49,6 тыс. рублей – оплата командировочных расходов на курсы повышения квалификации; 220,4 тыс. рублей - прочие расходы: канцелярские товары, приобретение игрушек;</w:t>
      </w:r>
      <w:proofErr w:type="gramEnd"/>
    </w:p>
    <w:p w:rsidR="0098126F" w:rsidRPr="0098126F" w:rsidRDefault="0098126F" w:rsidP="00981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  <w:b/>
        </w:rPr>
        <w:t xml:space="preserve"> Субсидия</w:t>
      </w:r>
      <w:r w:rsidRPr="0098126F">
        <w:rPr>
          <w:rFonts w:ascii="Times New Roman" w:eastAsia="Times New Roman" w:hAnsi="Times New Roman" w:cs="Times New Roman"/>
        </w:rPr>
        <w:t xml:space="preserve"> на предоставление льготного питания детям с ОВЗ </w:t>
      </w:r>
      <w:r w:rsidRPr="0098126F">
        <w:rPr>
          <w:rFonts w:ascii="Times New Roman" w:eastAsia="Times New Roman" w:hAnsi="Times New Roman" w:cs="Times New Roman"/>
          <w:b/>
        </w:rPr>
        <w:t>(9 детей)</w:t>
      </w:r>
      <w:r w:rsidRPr="0098126F">
        <w:rPr>
          <w:rFonts w:ascii="Times New Roman" w:eastAsia="Times New Roman" w:hAnsi="Times New Roman" w:cs="Times New Roman"/>
        </w:rPr>
        <w:t xml:space="preserve">   – </w:t>
      </w:r>
      <w:r w:rsidRPr="0098126F">
        <w:rPr>
          <w:rFonts w:ascii="Times New Roman" w:eastAsia="Times New Roman" w:hAnsi="Times New Roman" w:cs="Times New Roman"/>
          <w:b/>
        </w:rPr>
        <w:t>71,8 тыс. рублей</w:t>
      </w:r>
    </w:p>
    <w:p w:rsidR="0098126F" w:rsidRPr="0098126F" w:rsidRDefault="0098126F" w:rsidP="0098126F">
      <w:pPr>
        <w:pStyle w:val="a5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98126F" w:rsidRPr="0098126F" w:rsidRDefault="0098126F" w:rsidP="0098126F">
      <w:pPr>
        <w:pStyle w:val="a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8126F">
        <w:rPr>
          <w:b/>
          <w:sz w:val="22"/>
          <w:szCs w:val="22"/>
        </w:rPr>
        <w:t xml:space="preserve">   </w:t>
      </w:r>
      <w:r w:rsidR="00001498">
        <w:rPr>
          <w:b/>
          <w:sz w:val="22"/>
          <w:szCs w:val="22"/>
        </w:rPr>
        <w:tab/>
      </w:r>
      <w:r w:rsidRPr="0098126F">
        <w:rPr>
          <w:b/>
          <w:sz w:val="22"/>
          <w:szCs w:val="22"/>
        </w:rPr>
        <w:t xml:space="preserve"> Отметила, что отдельным мероприятием в программе </w:t>
      </w:r>
      <w:r w:rsidRPr="0098126F">
        <w:rPr>
          <w:sz w:val="22"/>
          <w:szCs w:val="22"/>
        </w:rPr>
        <w:t xml:space="preserve">стоит </w:t>
      </w:r>
      <w:r w:rsidRPr="0098126F">
        <w:rPr>
          <w:b/>
          <w:sz w:val="22"/>
          <w:szCs w:val="22"/>
        </w:rPr>
        <w:t xml:space="preserve"> «Предоставление компенсации,</w:t>
      </w:r>
      <w:r w:rsidRPr="0098126F">
        <w:rPr>
          <w:sz w:val="22"/>
          <w:szCs w:val="22"/>
        </w:rPr>
        <w:t xml:space="preserve"> выплачиваемой родителям (законным представителям) детей, посещающих муниципальные образовательные организации, реализующие образовательные программы дошкольного образования», на которое </w:t>
      </w:r>
      <w:r w:rsidRPr="0098126F">
        <w:rPr>
          <w:b/>
          <w:sz w:val="22"/>
          <w:szCs w:val="22"/>
        </w:rPr>
        <w:t>направлено 5 884,5  тыс. рублей</w:t>
      </w:r>
      <w:r w:rsidRPr="0098126F">
        <w:rPr>
          <w:sz w:val="22"/>
          <w:szCs w:val="22"/>
        </w:rPr>
        <w:t xml:space="preserve">    (</w:t>
      </w:r>
      <w:r w:rsidRPr="0098126F">
        <w:rPr>
          <w:b/>
          <w:sz w:val="22"/>
          <w:szCs w:val="22"/>
        </w:rPr>
        <w:t>907  человек</w:t>
      </w:r>
      <w:r w:rsidRPr="0098126F">
        <w:rPr>
          <w:sz w:val="22"/>
          <w:szCs w:val="22"/>
        </w:rPr>
        <w:t xml:space="preserve">).  </w:t>
      </w:r>
    </w:p>
    <w:p w:rsidR="0098126F" w:rsidRPr="0098126F" w:rsidRDefault="0098126F" w:rsidP="00001498">
      <w:pPr>
        <w:pStyle w:val="a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8126F">
        <w:rPr>
          <w:b/>
          <w:i/>
          <w:color w:val="000000"/>
          <w:sz w:val="22"/>
          <w:szCs w:val="22"/>
        </w:rPr>
        <w:t xml:space="preserve">    </w:t>
      </w:r>
      <w:r w:rsidR="00001498">
        <w:rPr>
          <w:b/>
          <w:i/>
          <w:color w:val="000000"/>
          <w:sz w:val="22"/>
          <w:szCs w:val="22"/>
        </w:rPr>
        <w:tab/>
      </w:r>
      <w:r w:rsidRPr="0098126F">
        <w:rPr>
          <w:sz w:val="22"/>
          <w:szCs w:val="22"/>
        </w:rPr>
        <w:t>Основные задачи п</w:t>
      </w:r>
      <w:r w:rsidRPr="0098126F">
        <w:rPr>
          <w:b/>
          <w:i/>
          <w:color w:val="000000"/>
          <w:sz w:val="22"/>
          <w:szCs w:val="22"/>
        </w:rPr>
        <w:t>одпрограммы  «Развитие общего и дополнительного образования детей: о</w:t>
      </w:r>
      <w:r w:rsidRPr="0098126F">
        <w:rPr>
          <w:sz w:val="22"/>
          <w:szCs w:val="22"/>
        </w:rPr>
        <w:t xml:space="preserve">бновление содержания общего  образования; создание условий для выявления и поддержки наиболее способных и одаренных детей; обеспечение персонифицированного финансирования дополнительного образования в районе. </w:t>
      </w:r>
    </w:p>
    <w:p w:rsidR="0098126F" w:rsidRPr="0098126F" w:rsidRDefault="0098126F" w:rsidP="000014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</w:rPr>
      </w:pPr>
      <w:r w:rsidRPr="0098126F">
        <w:rPr>
          <w:rFonts w:ascii="Times New Roman" w:eastAsia="Times New Roman" w:hAnsi="Times New Roman" w:cs="Times New Roman"/>
          <w:b/>
        </w:rPr>
        <w:t>Объем финансирования</w:t>
      </w:r>
      <w:r w:rsidRPr="0098126F">
        <w:rPr>
          <w:rFonts w:ascii="Times New Roman" w:eastAsia="Times New Roman" w:hAnsi="Times New Roman" w:cs="Times New Roman"/>
        </w:rPr>
        <w:t xml:space="preserve"> мероприятий подпрограммы за счет средств федерального,  областного и местного бюджетов за 2018 год по плану – </w:t>
      </w:r>
      <w:r w:rsidRPr="0098126F">
        <w:rPr>
          <w:rFonts w:ascii="Times New Roman" w:eastAsia="Times New Roman" w:hAnsi="Times New Roman" w:cs="Times New Roman"/>
          <w:b/>
        </w:rPr>
        <w:t xml:space="preserve">262 424,7 </w:t>
      </w:r>
      <w:r w:rsidRPr="0098126F">
        <w:rPr>
          <w:rFonts w:ascii="Times New Roman" w:eastAsia="Times New Roman" w:hAnsi="Times New Roman" w:cs="Times New Roman"/>
        </w:rPr>
        <w:t xml:space="preserve">тыс. рублей (субвенции и субсидии  из областного бюджета за счет собственных средств областного бюджета – </w:t>
      </w:r>
      <w:r w:rsidRPr="0098126F">
        <w:rPr>
          <w:rFonts w:ascii="Times New Roman" w:eastAsia="Times New Roman" w:hAnsi="Times New Roman" w:cs="Times New Roman"/>
          <w:b/>
        </w:rPr>
        <w:t>173 598,5</w:t>
      </w:r>
      <w:r w:rsidRPr="0098126F">
        <w:rPr>
          <w:rFonts w:ascii="Times New Roman" w:eastAsia="Times New Roman" w:hAnsi="Times New Roman" w:cs="Times New Roman"/>
        </w:rPr>
        <w:t xml:space="preserve"> тыс. рублей; собственные доходы  районного бюджета –  </w:t>
      </w:r>
      <w:r w:rsidRPr="0098126F">
        <w:rPr>
          <w:rFonts w:ascii="Times New Roman" w:eastAsia="Times New Roman" w:hAnsi="Times New Roman" w:cs="Times New Roman"/>
          <w:b/>
        </w:rPr>
        <w:t>88 826,2</w:t>
      </w:r>
      <w:r w:rsidRPr="0098126F">
        <w:rPr>
          <w:rFonts w:ascii="Times New Roman" w:eastAsia="Times New Roman" w:hAnsi="Times New Roman" w:cs="Times New Roman"/>
        </w:rPr>
        <w:t xml:space="preserve"> тыс. рублей). </w:t>
      </w:r>
      <w:r w:rsidRPr="00AB6901">
        <w:rPr>
          <w:rFonts w:ascii="Times New Roman" w:eastAsia="Times New Roman" w:hAnsi="Times New Roman" w:cs="Times New Roman"/>
          <w:snapToGrid w:val="0"/>
        </w:rPr>
        <w:t>Заострила внимание</w:t>
      </w:r>
      <w:r w:rsidR="00AB6901" w:rsidRPr="00AB6901">
        <w:rPr>
          <w:rFonts w:ascii="Times New Roman" w:eastAsia="Times New Roman" w:hAnsi="Times New Roman" w:cs="Times New Roman"/>
          <w:snapToGrid w:val="0"/>
        </w:rPr>
        <w:t xml:space="preserve"> </w:t>
      </w:r>
      <w:r w:rsidRPr="00AB6901">
        <w:rPr>
          <w:rFonts w:ascii="Times New Roman" w:eastAsia="Times New Roman" w:hAnsi="Times New Roman" w:cs="Times New Roman"/>
          <w:snapToGrid w:val="0"/>
        </w:rPr>
        <w:t xml:space="preserve">на том, что </w:t>
      </w:r>
      <w:r w:rsidRPr="0098126F">
        <w:rPr>
          <w:rFonts w:ascii="Times New Roman" w:eastAsia="Times New Roman" w:hAnsi="Times New Roman" w:cs="Times New Roman"/>
          <w:i/>
        </w:rPr>
        <w:t xml:space="preserve">содержание 1 ученика  в городской школе обходится бюджету в 59 426  </w:t>
      </w:r>
      <w:proofErr w:type="spellStart"/>
      <w:r w:rsidRPr="0098126F">
        <w:rPr>
          <w:rFonts w:ascii="Times New Roman" w:eastAsia="Times New Roman" w:hAnsi="Times New Roman" w:cs="Times New Roman"/>
          <w:i/>
        </w:rPr>
        <w:t>руб</w:t>
      </w:r>
      <w:proofErr w:type="spellEnd"/>
      <w:r w:rsidRPr="0098126F">
        <w:rPr>
          <w:rFonts w:ascii="Times New Roman" w:eastAsia="Times New Roman" w:hAnsi="Times New Roman" w:cs="Times New Roman"/>
          <w:i/>
        </w:rPr>
        <w:t>/</w:t>
      </w:r>
      <w:proofErr w:type="spellStart"/>
      <w:r w:rsidRPr="0098126F">
        <w:rPr>
          <w:rFonts w:ascii="Times New Roman" w:eastAsia="Times New Roman" w:hAnsi="Times New Roman" w:cs="Times New Roman"/>
          <w:i/>
        </w:rPr>
        <w:t>год</w:t>
      </w:r>
      <w:proofErr w:type="gramStart"/>
      <w:r w:rsidRPr="0098126F">
        <w:rPr>
          <w:rFonts w:ascii="Times New Roman" w:eastAsia="Times New Roman" w:hAnsi="Times New Roman" w:cs="Times New Roman"/>
          <w:i/>
        </w:rPr>
        <w:t>,а</w:t>
      </w:r>
      <w:proofErr w:type="spellEnd"/>
      <w:proofErr w:type="gramEnd"/>
      <w:r w:rsidRPr="0098126F">
        <w:rPr>
          <w:rFonts w:ascii="Times New Roman" w:eastAsia="Times New Roman" w:hAnsi="Times New Roman" w:cs="Times New Roman"/>
          <w:i/>
        </w:rPr>
        <w:t xml:space="preserve"> в сельской  школе  -  176 969  </w:t>
      </w:r>
      <w:proofErr w:type="spellStart"/>
      <w:r w:rsidRPr="0098126F">
        <w:rPr>
          <w:rFonts w:ascii="Times New Roman" w:eastAsia="Times New Roman" w:hAnsi="Times New Roman" w:cs="Times New Roman"/>
          <w:i/>
        </w:rPr>
        <w:t>руб</w:t>
      </w:r>
      <w:proofErr w:type="spellEnd"/>
      <w:r w:rsidRPr="0098126F">
        <w:rPr>
          <w:rFonts w:ascii="Times New Roman" w:eastAsia="Times New Roman" w:hAnsi="Times New Roman" w:cs="Times New Roman"/>
          <w:i/>
        </w:rPr>
        <w:t>/год.</w:t>
      </w:r>
    </w:p>
    <w:p w:rsidR="0098126F" w:rsidRPr="0098126F" w:rsidRDefault="0098126F" w:rsidP="0098126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  <w:snapToGrid w:val="0"/>
        </w:rPr>
        <w:t xml:space="preserve">В рамках данной подпрограммы произведена оплата </w:t>
      </w:r>
      <w:r w:rsidRPr="0098126F">
        <w:rPr>
          <w:rFonts w:ascii="Times New Roman" w:eastAsia="Times New Roman" w:hAnsi="Times New Roman" w:cs="Times New Roman"/>
        </w:rPr>
        <w:t>следующих мероприятий:</w:t>
      </w:r>
    </w:p>
    <w:p w:rsidR="0098126F" w:rsidRPr="0098126F" w:rsidRDefault="0098126F" w:rsidP="0098126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  <w:i/>
        </w:rPr>
        <w:t xml:space="preserve">- </w:t>
      </w:r>
      <w:r w:rsidRPr="0098126F">
        <w:rPr>
          <w:rFonts w:ascii="Times New Roman" w:eastAsia="Times New Roman" w:hAnsi="Times New Roman" w:cs="Times New Roman"/>
          <w:b/>
          <w:i/>
        </w:rPr>
        <w:t>Субсидия - предоставление питания на льготных</w:t>
      </w:r>
      <w:r w:rsidRPr="0098126F">
        <w:rPr>
          <w:rFonts w:ascii="Times New Roman" w:eastAsia="Times New Roman" w:hAnsi="Times New Roman" w:cs="Times New Roman"/>
          <w:i/>
        </w:rPr>
        <w:t xml:space="preserve"> условиях отдельным категориям обучающихся</w:t>
      </w:r>
      <w:r w:rsidRPr="0098126F">
        <w:rPr>
          <w:rFonts w:ascii="Times New Roman" w:eastAsia="Times New Roman" w:hAnsi="Times New Roman" w:cs="Times New Roman"/>
        </w:rPr>
        <w:t xml:space="preserve">– </w:t>
      </w:r>
      <w:r w:rsidRPr="0098126F">
        <w:rPr>
          <w:rFonts w:ascii="Times New Roman" w:eastAsia="Times New Roman" w:hAnsi="Times New Roman" w:cs="Times New Roman"/>
          <w:b/>
        </w:rPr>
        <w:t>10 554,6</w:t>
      </w:r>
      <w:r w:rsidRPr="0098126F">
        <w:rPr>
          <w:rFonts w:ascii="Times New Roman" w:eastAsia="Times New Roman" w:hAnsi="Times New Roman" w:cs="Times New Roman"/>
        </w:rPr>
        <w:t xml:space="preserve"> тыс. рублей за счет средств областного бюджета (план -1 731 чел., факт – 1833 чел.);</w:t>
      </w:r>
    </w:p>
    <w:p w:rsidR="0098126F" w:rsidRPr="0098126F" w:rsidRDefault="0098126F" w:rsidP="0098126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  <w:i/>
        </w:rPr>
        <w:t xml:space="preserve">- </w:t>
      </w:r>
      <w:r w:rsidRPr="0098126F">
        <w:rPr>
          <w:rFonts w:ascii="Times New Roman" w:eastAsia="Times New Roman" w:hAnsi="Times New Roman" w:cs="Times New Roman"/>
          <w:b/>
          <w:i/>
        </w:rPr>
        <w:t>Субсидия - предоставление питания детям с ограниченными</w:t>
      </w:r>
      <w:r w:rsidRPr="0098126F">
        <w:rPr>
          <w:rFonts w:ascii="Times New Roman" w:eastAsia="Times New Roman" w:hAnsi="Times New Roman" w:cs="Times New Roman"/>
          <w:i/>
        </w:rPr>
        <w:t xml:space="preserve"> возможностями здоровья</w:t>
      </w:r>
      <w:r w:rsidRPr="0098126F">
        <w:rPr>
          <w:rFonts w:ascii="Times New Roman" w:eastAsia="Times New Roman" w:hAnsi="Times New Roman" w:cs="Times New Roman"/>
        </w:rPr>
        <w:t xml:space="preserve">  – </w:t>
      </w:r>
      <w:r w:rsidRPr="0098126F">
        <w:rPr>
          <w:rFonts w:ascii="Times New Roman" w:eastAsia="Times New Roman" w:hAnsi="Times New Roman" w:cs="Times New Roman"/>
          <w:b/>
        </w:rPr>
        <w:t>1 011,6</w:t>
      </w:r>
      <w:r w:rsidRPr="0098126F">
        <w:rPr>
          <w:rFonts w:ascii="Times New Roman" w:eastAsia="Times New Roman" w:hAnsi="Times New Roman" w:cs="Times New Roman"/>
        </w:rPr>
        <w:t xml:space="preserve"> тыс. рублей  за счет средств областного бюджета  (план -70 детей,  факт – 88 чел.);</w:t>
      </w:r>
    </w:p>
    <w:p w:rsidR="0098126F" w:rsidRPr="0098126F" w:rsidRDefault="0098126F" w:rsidP="0098126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98126F">
        <w:rPr>
          <w:rFonts w:ascii="Times New Roman" w:eastAsia="Times New Roman" w:hAnsi="Times New Roman" w:cs="Times New Roman"/>
          <w:i/>
        </w:rPr>
        <w:t xml:space="preserve">- </w:t>
      </w:r>
      <w:r w:rsidRPr="0098126F">
        <w:rPr>
          <w:rFonts w:ascii="Times New Roman" w:eastAsia="Times New Roman" w:hAnsi="Times New Roman" w:cs="Times New Roman"/>
          <w:b/>
          <w:i/>
        </w:rPr>
        <w:t>Субсидия - осуществление учебных расходов</w:t>
      </w:r>
      <w:r w:rsidRPr="0098126F">
        <w:rPr>
          <w:rFonts w:ascii="Times New Roman" w:eastAsia="Times New Roman" w:hAnsi="Times New Roman" w:cs="Times New Roman"/>
          <w:i/>
        </w:rPr>
        <w:t xml:space="preserve"> – </w:t>
      </w:r>
      <w:r w:rsidRPr="0098126F">
        <w:rPr>
          <w:rFonts w:ascii="Times New Roman" w:eastAsia="Times New Roman" w:hAnsi="Times New Roman" w:cs="Times New Roman"/>
          <w:b/>
        </w:rPr>
        <w:t>3 724,8</w:t>
      </w:r>
      <w:r w:rsidRPr="0098126F">
        <w:rPr>
          <w:rFonts w:ascii="Times New Roman" w:eastAsia="Times New Roman" w:hAnsi="Times New Roman" w:cs="Times New Roman"/>
        </w:rPr>
        <w:t>тыс. рублей</w:t>
      </w:r>
      <w:r w:rsidRPr="0098126F">
        <w:rPr>
          <w:rFonts w:ascii="Times New Roman" w:eastAsia="Times New Roman" w:hAnsi="Times New Roman" w:cs="Times New Roman"/>
          <w:i/>
        </w:rPr>
        <w:t xml:space="preserve">  (приобретение учебников для общеобразовательных организаций </w:t>
      </w:r>
      <w:r w:rsidRPr="0098126F">
        <w:rPr>
          <w:rFonts w:ascii="Times New Roman" w:eastAsia="Times New Roman" w:hAnsi="Times New Roman" w:cs="Times New Roman"/>
        </w:rPr>
        <w:t xml:space="preserve">   (4 506 экземпляров) –   1 917,0  тыс. рублей за счет средств областного бюджета,</w:t>
      </w:r>
      <w:r w:rsidRPr="0098126F">
        <w:rPr>
          <w:rFonts w:ascii="Times New Roman" w:eastAsia="Times New Roman" w:hAnsi="Times New Roman" w:cs="Times New Roman"/>
          <w:i/>
        </w:rPr>
        <w:t>; оплата услуг связи (интернет в ОУ)  на сумму</w:t>
      </w:r>
      <w:r w:rsidRPr="0098126F">
        <w:rPr>
          <w:rFonts w:ascii="Times New Roman" w:eastAsia="Times New Roman" w:hAnsi="Times New Roman" w:cs="Times New Roman"/>
        </w:rPr>
        <w:t xml:space="preserve">   1 055,9 тыс. рублей,</w:t>
      </w:r>
      <w:r w:rsidRPr="0098126F">
        <w:rPr>
          <w:rFonts w:ascii="Times New Roman" w:eastAsia="Times New Roman" w:hAnsi="Times New Roman" w:cs="Times New Roman"/>
          <w:i/>
        </w:rPr>
        <w:t xml:space="preserve">  оплата командировочных расходов на курсы повышения квалификации </w:t>
      </w:r>
      <w:r w:rsidRPr="0098126F">
        <w:rPr>
          <w:rFonts w:ascii="Times New Roman" w:eastAsia="Times New Roman" w:hAnsi="Times New Roman" w:cs="Times New Roman"/>
        </w:rPr>
        <w:t>на сумму 315,2 тыс. рублей (145 чел. - повышение квалификации, 3 чел.- учебная переподготовка, 5 чел. - заочное</w:t>
      </w:r>
      <w:proofErr w:type="gramEnd"/>
      <w:r w:rsidRPr="0098126F">
        <w:rPr>
          <w:rFonts w:ascii="Times New Roman" w:eastAsia="Times New Roman" w:hAnsi="Times New Roman" w:cs="Times New Roman"/>
        </w:rPr>
        <w:t xml:space="preserve"> переобучение  </w:t>
      </w:r>
      <w:r w:rsidRPr="0098126F">
        <w:rPr>
          <w:rFonts w:ascii="Times New Roman" w:eastAsia="Times New Roman" w:hAnsi="Times New Roman" w:cs="Times New Roman"/>
          <w:b/>
        </w:rPr>
        <w:t>всего=153 чел</w:t>
      </w:r>
      <w:r w:rsidRPr="0098126F">
        <w:rPr>
          <w:rFonts w:ascii="Times New Roman" w:eastAsia="Times New Roman" w:hAnsi="Times New Roman" w:cs="Times New Roman"/>
        </w:rPr>
        <w:t>.)</w:t>
      </w:r>
      <w:r w:rsidRPr="0098126F">
        <w:rPr>
          <w:rFonts w:ascii="Times New Roman" w:eastAsia="Times New Roman" w:hAnsi="Times New Roman" w:cs="Times New Roman"/>
          <w:i/>
        </w:rPr>
        <w:t>, прочие расходы (услуги нотариуса, оплата курсов)</w:t>
      </w:r>
      <w:r w:rsidRPr="0098126F">
        <w:rPr>
          <w:rFonts w:ascii="Times New Roman" w:eastAsia="Times New Roman" w:hAnsi="Times New Roman" w:cs="Times New Roman"/>
        </w:rPr>
        <w:t xml:space="preserve"> на сумму 129,2 тыс. рублей.</w:t>
      </w:r>
    </w:p>
    <w:p w:rsidR="0098126F" w:rsidRPr="0098126F" w:rsidRDefault="0098126F" w:rsidP="0098126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        В рамках реализации данной подпрограммы направлено: </w:t>
      </w:r>
    </w:p>
    <w:p w:rsidR="0098126F" w:rsidRPr="0098126F" w:rsidRDefault="0098126F" w:rsidP="0098126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98126F">
        <w:rPr>
          <w:rFonts w:ascii="Times New Roman" w:eastAsia="Times New Roman" w:hAnsi="Times New Roman" w:cs="Times New Roman"/>
          <w:b/>
        </w:rPr>
        <w:t>3 934,9</w:t>
      </w:r>
      <w:r w:rsidRPr="0098126F">
        <w:rPr>
          <w:rFonts w:ascii="Times New Roman" w:eastAsia="Times New Roman" w:hAnsi="Times New Roman" w:cs="Times New Roman"/>
        </w:rPr>
        <w:t xml:space="preserve"> тыс. рублей на  обеспечение мер социальной поддержки детей, обучающихся в муниципальных образовательных учреждениях, из многодетных семей, приемных семей, имеющих в своем составе трех и более детей, в том числе родных, в части предоставления денежных выплат на проезд (кроме такси) на городском транспорте, а также на автобусах пригородных и внутрирайонных маршрутов и на приобретение комплекта одежды для посещения школьных</w:t>
      </w:r>
      <w:proofErr w:type="gramEnd"/>
      <w:r w:rsidRPr="0098126F">
        <w:rPr>
          <w:rFonts w:ascii="Times New Roman" w:eastAsia="Times New Roman" w:hAnsi="Times New Roman" w:cs="Times New Roman"/>
        </w:rPr>
        <w:t xml:space="preserve"> занятий, спортивной формы для занятий физической культурой  (744 человек - проезд,  405 чел. - на спортивную одежду).</w:t>
      </w:r>
    </w:p>
    <w:p w:rsidR="0098126F" w:rsidRPr="0098126F" w:rsidRDefault="0098126F" w:rsidP="0098126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  <w:snapToGrid w:val="0"/>
        </w:rPr>
        <w:t xml:space="preserve">     </w:t>
      </w:r>
      <w:r w:rsidRPr="0098126F">
        <w:rPr>
          <w:rFonts w:ascii="Times New Roman" w:eastAsia="Times New Roman" w:hAnsi="Times New Roman" w:cs="Times New Roman"/>
        </w:rPr>
        <w:t xml:space="preserve">Средства </w:t>
      </w:r>
      <w:r w:rsidRPr="0098126F">
        <w:rPr>
          <w:rFonts w:ascii="Times New Roman" w:eastAsia="Times New Roman" w:hAnsi="Times New Roman" w:cs="Times New Roman"/>
          <w:b/>
        </w:rPr>
        <w:t xml:space="preserve">субсидии на иные цели </w:t>
      </w:r>
      <w:r w:rsidRPr="0098126F">
        <w:rPr>
          <w:rFonts w:ascii="Times New Roman" w:eastAsia="Times New Roman" w:hAnsi="Times New Roman" w:cs="Times New Roman"/>
        </w:rPr>
        <w:t>в объеме</w:t>
      </w:r>
      <w:r w:rsidRPr="0098126F">
        <w:rPr>
          <w:rFonts w:ascii="Times New Roman" w:eastAsia="Times New Roman" w:hAnsi="Times New Roman" w:cs="Times New Roman"/>
          <w:b/>
        </w:rPr>
        <w:t xml:space="preserve">  4 127,2   </w:t>
      </w:r>
      <w:r w:rsidRPr="0098126F">
        <w:rPr>
          <w:rFonts w:ascii="Times New Roman" w:eastAsia="Times New Roman" w:hAnsi="Times New Roman" w:cs="Times New Roman"/>
        </w:rPr>
        <w:t xml:space="preserve">тыс. рублей  направлены на проведение  </w:t>
      </w:r>
      <w:proofErr w:type="gramStart"/>
      <w:r w:rsidRPr="0098126F">
        <w:rPr>
          <w:rFonts w:ascii="Times New Roman" w:eastAsia="Times New Roman" w:hAnsi="Times New Roman" w:cs="Times New Roman"/>
        </w:rPr>
        <w:t>мероприятий</w:t>
      </w:r>
      <w:proofErr w:type="gramEnd"/>
      <w:r w:rsidRPr="0098126F">
        <w:rPr>
          <w:rFonts w:ascii="Times New Roman" w:eastAsia="Times New Roman" w:hAnsi="Times New Roman" w:cs="Times New Roman"/>
        </w:rPr>
        <w:t xml:space="preserve"> на создание современной школьной инфраструктуры и безопасных условий при осуществлении образовательного процесса:</w:t>
      </w:r>
    </w:p>
    <w:p w:rsidR="0098126F" w:rsidRPr="0098126F" w:rsidRDefault="0098126F" w:rsidP="0098126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98126F">
        <w:rPr>
          <w:rFonts w:ascii="Times New Roman" w:eastAsia="Times New Roman" w:hAnsi="Times New Roman" w:cs="Times New Roman"/>
        </w:rPr>
        <w:lastRenderedPageBreak/>
        <w:t xml:space="preserve">- </w:t>
      </w:r>
      <w:r w:rsidRPr="0098126F">
        <w:rPr>
          <w:rFonts w:ascii="Times New Roman" w:eastAsia="Times New Roman" w:hAnsi="Times New Roman" w:cs="Times New Roman"/>
          <w:b/>
        </w:rPr>
        <w:t>Проведены мероприятия по комплексной безопасности</w:t>
      </w:r>
      <w:r w:rsidRPr="0098126F">
        <w:rPr>
          <w:rFonts w:ascii="Times New Roman" w:eastAsia="Times New Roman" w:hAnsi="Times New Roman" w:cs="Times New Roman"/>
        </w:rPr>
        <w:t xml:space="preserve"> общеобразовательных организаций  на сумму </w:t>
      </w:r>
      <w:r w:rsidRPr="0098126F">
        <w:rPr>
          <w:rFonts w:ascii="Times New Roman" w:eastAsia="Times New Roman" w:hAnsi="Times New Roman" w:cs="Times New Roman"/>
          <w:b/>
        </w:rPr>
        <w:t>2 024,4</w:t>
      </w:r>
      <w:r w:rsidRPr="0098126F">
        <w:rPr>
          <w:rFonts w:ascii="Times New Roman" w:eastAsia="Times New Roman" w:hAnsi="Times New Roman" w:cs="Times New Roman"/>
        </w:rPr>
        <w:t xml:space="preserve"> тыс. рублей: монтаж и подключение оборудования ПАК «Стрелец-Мониторинг – 558,6 тыс. рублей; проведение огнезащитной обработки деревянных конструкций чердачных помещений – 72,0 тыс. рублей; монтаж системы видеонаблюдения – 523,9 тыс. рублей; монтаж кнопки пожарной сигнализации – 12,0 тыс. рублей; монтаж автоматической пожарной сигнализации – 64,0 тыс. рублей;</w:t>
      </w:r>
      <w:proofErr w:type="gramEnd"/>
      <w:r w:rsidRPr="0098126F">
        <w:rPr>
          <w:rFonts w:ascii="Times New Roman" w:eastAsia="Times New Roman" w:hAnsi="Times New Roman" w:cs="Times New Roman"/>
        </w:rPr>
        <w:t xml:space="preserve"> установлена охранная сигнализация – 793,9 тыс. рублей.  </w:t>
      </w:r>
    </w:p>
    <w:p w:rsidR="0098126F" w:rsidRPr="0098126F" w:rsidRDefault="0098126F" w:rsidP="0098126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- </w:t>
      </w:r>
      <w:r w:rsidRPr="0098126F">
        <w:rPr>
          <w:rFonts w:ascii="Times New Roman" w:eastAsia="Times New Roman" w:hAnsi="Times New Roman" w:cs="Times New Roman"/>
          <w:b/>
        </w:rPr>
        <w:t xml:space="preserve">Приобретено оборудование </w:t>
      </w:r>
      <w:r w:rsidRPr="0098126F">
        <w:rPr>
          <w:rFonts w:ascii="Times New Roman" w:eastAsia="Times New Roman" w:hAnsi="Times New Roman" w:cs="Times New Roman"/>
        </w:rPr>
        <w:t xml:space="preserve">на сумму </w:t>
      </w:r>
      <w:r w:rsidRPr="0098126F">
        <w:rPr>
          <w:rFonts w:ascii="Times New Roman" w:eastAsia="Times New Roman" w:hAnsi="Times New Roman" w:cs="Times New Roman"/>
          <w:b/>
        </w:rPr>
        <w:t>344,9</w:t>
      </w:r>
      <w:r w:rsidRPr="0098126F">
        <w:rPr>
          <w:rFonts w:ascii="Times New Roman" w:eastAsia="Times New Roman" w:hAnsi="Times New Roman" w:cs="Times New Roman"/>
        </w:rPr>
        <w:t xml:space="preserve"> тыс. рублей</w:t>
      </w:r>
      <w:proofErr w:type="gramStart"/>
      <w:r w:rsidRPr="0098126F">
        <w:rPr>
          <w:rFonts w:ascii="Times New Roman" w:eastAsia="Times New Roman" w:hAnsi="Times New Roman" w:cs="Times New Roman"/>
        </w:rPr>
        <w:t xml:space="preserve"> ,</w:t>
      </w:r>
      <w:proofErr w:type="gramEnd"/>
      <w:r w:rsidRPr="0098126F">
        <w:rPr>
          <w:rFonts w:ascii="Times New Roman" w:eastAsia="Times New Roman" w:hAnsi="Times New Roman" w:cs="Times New Roman"/>
        </w:rPr>
        <w:t xml:space="preserve"> в том числе: оснащение школьного транспорта </w:t>
      </w:r>
      <w:proofErr w:type="spellStart"/>
      <w:r w:rsidRPr="0098126F">
        <w:rPr>
          <w:rFonts w:ascii="Times New Roman" w:eastAsia="Times New Roman" w:hAnsi="Times New Roman" w:cs="Times New Roman"/>
        </w:rPr>
        <w:t>тахографами</w:t>
      </w:r>
      <w:proofErr w:type="spellEnd"/>
      <w:r w:rsidRPr="0098126F">
        <w:rPr>
          <w:rFonts w:ascii="Times New Roman" w:eastAsia="Times New Roman" w:hAnsi="Times New Roman" w:cs="Times New Roman"/>
        </w:rPr>
        <w:t xml:space="preserve">: цифровыми устройствами 57,8 тыс. рублей и приобретение столового оборудования:  металлических шкафов и столов, стеллажей  – 287,1 тыс. рублей); </w:t>
      </w:r>
    </w:p>
    <w:p w:rsidR="0098126F" w:rsidRPr="0098126F" w:rsidRDefault="0098126F" w:rsidP="0098126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- </w:t>
      </w:r>
      <w:r w:rsidRPr="0098126F">
        <w:rPr>
          <w:rFonts w:ascii="Times New Roman" w:eastAsia="Times New Roman" w:hAnsi="Times New Roman" w:cs="Times New Roman"/>
          <w:b/>
        </w:rPr>
        <w:t>Выполнены работы по капитальным ремонтам</w:t>
      </w:r>
      <w:r w:rsidRPr="0098126F">
        <w:rPr>
          <w:rFonts w:ascii="Times New Roman" w:eastAsia="Times New Roman" w:hAnsi="Times New Roman" w:cs="Times New Roman"/>
        </w:rPr>
        <w:t xml:space="preserve">  – </w:t>
      </w:r>
      <w:r w:rsidRPr="0098126F">
        <w:rPr>
          <w:rFonts w:ascii="Times New Roman" w:eastAsia="Times New Roman" w:hAnsi="Times New Roman" w:cs="Times New Roman"/>
          <w:b/>
        </w:rPr>
        <w:t>1 757,9</w:t>
      </w:r>
      <w:r w:rsidRPr="0098126F">
        <w:rPr>
          <w:rFonts w:ascii="Times New Roman" w:eastAsia="Times New Roman" w:hAnsi="Times New Roman" w:cs="Times New Roman"/>
        </w:rPr>
        <w:t xml:space="preserve"> тыс. рублей (капитальный ремонт кровли и здания МБОУ «</w:t>
      </w:r>
      <w:proofErr w:type="spellStart"/>
      <w:r w:rsidRPr="0098126F">
        <w:rPr>
          <w:rFonts w:ascii="Times New Roman" w:eastAsia="Times New Roman" w:hAnsi="Times New Roman" w:cs="Times New Roman"/>
        </w:rPr>
        <w:t>Теребаевская</w:t>
      </w:r>
      <w:proofErr w:type="spellEnd"/>
      <w:r w:rsidRPr="0098126F">
        <w:rPr>
          <w:rFonts w:ascii="Times New Roman" w:eastAsia="Times New Roman" w:hAnsi="Times New Roman" w:cs="Times New Roman"/>
        </w:rPr>
        <w:t xml:space="preserve"> ООШ» - 1 732,9 тыс. рублей (средства областного бюджета – 1 559,6 тыс. рублей, районный бюджет – 173,3 тыс. рублей),  произведена оплата  задолженности по ремонту системы водоснабжения и канализации в сумме 25,0 тыс. рублей (МБОУ «</w:t>
      </w:r>
      <w:proofErr w:type="spellStart"/>
      <w:r w:rsidRPr="0098126F">
        <w:rPr>
          <w:rFonts w:ascii="Times New Roman" w:eastAsia="Times New Roman" w:hAnsi="Times New Roman" w:cs="Times New Roman"/>
        </w:rPr>
        <w:t>Аргуновская</w:t>
      </w:r>
      <w:proofErr w:type="spellEnd"/>
      <w:r w:rsidRPr="0098126F">
        <w:rPr>
          <w:rFonts w:ascii="Times New Roman" w:eastAsia="Times New Roman" w:hAnsi="Times New Roman" w:cs="Times New Roman"/>
        </w:rPr>
        <w:t xml:space="preserve"> СОШ»);   </w:t>
      </w:r>
    </w:p>
    <w:p w:rsidR="0098126F" w:rsidRPr="0098126F" w:rsidRDefault="0098126F" w:rsidP="0098126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98126F">
        <w:rPr>
          <w:rFonts w:ascii="Times New Roman" w:eastAsia="Calibri" w:hAnsi="Times New Roman" w:cs="Times New Roman"/>
        </w:rPr>
        <w:t xml:space="preserve">    </w:t>
      </w:r>
      <w:proofErr w:type="gramStart"/>
      <w:r w:rsidRPr="0098126F">
        <w:rPr>
          <w:rFonts w:ascii="Times New Roman" w:eastAsia="Calibri" w:hAnsi="Times New Roman" w:cs="Times New Roman"/>
          <w:b/>
        </w:rPr>
        <w:t>Расходы в 2018 году на организацию дополнительного образования</w:t>
      </w:r>
      <w:r w:rsidRPr="0098126F">
        <w:rPr>
          <w:rFonts w:ascii="Times New Roman" w:eastAsia="Calibri" w:hAnsi="Times New Roman" w:cs="Times New Roman"/>
        </w:rPr>
        <w:t xml:space="preserve"> детей   </w:t>
      </w:r>
      <w:r w:rsidRPr="0098126F">
        <w:rPr>
          <w:rFonts w:ascii="Times New Roman" w:eastAsia="Calibri" w:hAnsi="Times New Roman" w:cs="Times New Roman"/>
          <w:b/>
        </w:rPr>
        <w:t>составили  12 659,0 тыс. рублей  (районный бюджет):</w:t>
      </w:r>
      <w:r w:rsidRPr="0098126F">
        <w:rPr>
          <w:rFonts w:ascii="Times New Roman" w:eastAsia="Calibri" w:hAnsi="Times New Roman" w:cs="Times New Roman"/>
        </w:rPr>
        <w:t xml:space="preserve"> </w:t>
      </w:r>
      <w:r w:rsidRPr="0098126F">
        <w:rPr>
          <w:rFonts w:ascii="Times New Roman" w:eastAsia="Calibri" w:hAnsi="Times New Roman" w:cs="Times New Roman"/>
          <w:b/>
        </w:rPr>
        <w:t>субсидии</w:t>
      </w:r>
      <w:r w:rsidRPr="0098126F">
        <w:rPr>
          <w:rFonts w:ascii="Times New Roman" w:eastAsia="Calibri" w:hAnsi="Times New Roman" w:cs="Times New Roman"/>
        </w:rPr>
        <w:t xml:space="preserve"> на финансовое обеспечение выполнения муниципального задания 11 126,4 тыс. рублей,  в том числе ФОТ  за счет средств районного бюджета 9419,8 тыс. рублей).  </w:t>
      </w:r>
      <w:proofErr w:type="gramEnd"/>
    </w:p>
    <w:p w:rsidR="0098126F" w:rsidRPr="0098126F" w:rsidRDefault="0098126F" w:rsidP="0000149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Всего дополнительным образованием   в Никольском районе </w:t>
      </w:r>
      <w:r w:rsidRPr="0098126F">
        <w:rPr>
          <w:rFonts w:ascii="Times New Roman" w:eastAsia="Times New Roman" w:hAnsi="Times New Roman" w:cs="Times New Roman"/>
          <w:b/>
        </w:rPr>
        <w:t>охвачено  2934 ребенка</w:t>
      </w:r>
      <w:r w:rsidRPr="0098126F">
        <w:rPr>
          <w:rFonts w:ascii="Times New Roman" w:eastAsia="Times New Roman" w:hAnsi="Times New Roman" w:cs="Times New Roman"/>
        </w:rPr>
        <w:t xml:space="preserve">, что составляет </w:t>
      </w:r>
      <w:r w:rsidRPr="0098126F">
        <w:rPr>
          <w:rFonts w:ascii="Times New Roman" w:eastAsia="Times New Roman" w:hAnsi="Times New Roman" w:cs="Times New Roman"/>
          <w:b/>
        </w:rPr>
        <w:t>89,9 %</w:t>
      </w:r>
      <w:r w:rsidRPr="0098126F">
        <w:rPr>
          <w:rFonts w:ascii="Times New Roman" w:eastAsia="Times New Roman" w:hAnsi="Times New Roman" w:cs="Times New Roman"/>
        </w:rPr>
        <w:t xml:space="preserve">  от  общего количества детей в районе в возрасте от 5 до 18 лет. Наиболее популярны программы социально - педагогической и художественной направленности. </w:t>
      </w:r>
      <w:proofErr w:type="gramStart"/>
      <w:r w:rsidRPr="0098126F">
        <w:rPr>
          <w:rFonts w:ascii="Times New Roman" w:eastAsia="Times New Roman" w:hAnsi="Times New Roman" w:cs="Times New Roman"/>
        </w:rPr>
        <w:t xml:space="preserve">И, хотя программы  естественнонаучной  и технической направленности являются приоритетными, охват детей  данными программами на уровне муниципалитета составляет </w:t>
      </w:r>
      <w:r w:rsidRPr="0098126F">
        <w:rPr>
          <w:rFonts w:ascii="Times New Roman" w:eastAsia="Times New Roman" w:hAnsi="Times New Roman" w:cs="Times New Roman"/>
          <w:b/>
        </w:rPr>
        <w:t xml:space="preserve">только около 6%.  </w:t>
      </w:r>
      <w:r w:rsidRPr="0098126F">
        <w:rPr>
          <w:rFonts w:ascii="Times New Roman" w:eastAsia="Times New Roman" w:hAnsi="Times New Roman" w:cs="Times New Roman"/>
        </w:rPr>
        <w:t xml:space="preserve"> Заострила внимание на том, что в 2019-2020 учебном году развитию программ  по данным направлениям  все организации, реализующие дополнительное образование, должны обратить  особое внимание и увеличить охват детей естественнонаучным  и техническим  направлениями   до </w:t>
      </w:r>
      <w:r w:rsidRPr="0098126F">
        <w:rPr>
          <w:rFonts w:ascii="Times New Roman" w:eastAsia="Times New Roman" w:hAnsi="Times New Roman" w:cs="Times New Roman"/>
          <w:b/>
        </w:rPr>
        <w:t xml:space="preserve">25%. </w:t>
      </w:r>
      <w:proofErr w:type="gramEnd"/>
    </w:p>
    <w:p w:rsidR="0098126F" w:rsidRPr="0098126F" w:rsidRDefault="0098126F" w:rsidP="009812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    Светлана Анатольевна отметила, что </w:t>
      </w:r>
      <w:r w:rsidRPr="0098126F">
        <w:rPr>
          <w:rFonts w:ascii="Times New Roman" w:eastAsia="Times New Roman" w:hAnsi="Times New Roman" w:cs="Times New Roman"/>
          <w:b/>
        </w:rPr>
        <w:t>персонифицированное финансирование</w:t>
      </w:r>
      <w:r w:rsidRPr="0098126F">
        <w:rPr>
          <w:rFonts w:ascii="Times New Roman" w:eastAsia="Times New Roman" w:hAnsi="Times New Roman" w:cs="Times New Roman"/>
        </w:rPr>
        <w:t xml:space="preserve"> – это новая схема финансирования дополнительного образования, которая призвана предоставить детям возможность, используя бюджетные средства, обучаться бесплатно в любой организации, в том числе, и частной.  На персонифицированное финансирование из районного бюджета  направлено </w:t>
      </w:r>
      <w:r w:rsidRPr="0098126F">
        <w:rPr>
          <w:rFonts w:ascii="Times New Roman" w:eastAsia="Times New Roman" w:hAnsi="Times New Roman" w:cs="Times New Roman"/>
          <w:b/>
        </w:rPr>
        <w:t>1532,6 тыс</w:t>
      </w:r>
      <w:proofErr w:type="gramStart"/>
      <w:r w:rsidRPr="0098126F">
        <w:rPr>
          <w:rFonts w:ascii="Times New Roman" w:eastAsia="Times New Roman" w:hAnsi="Times New Roman" w:cs="Times New Roman"/>
          <w:b/>
        </w:rPr>
        <w:t>.р</w:t>
      </w:r>
      <w:proofErr w:type="gramEnd"/>
      <w:r w:rsidRPr="0098126F">
        <w:rPr>
          <w:rFonts w:ascii="Times New Roman" w:eastAsia="Times New Roman" w:hAnsi="Times New Roman" w:cs="Times New Roman"/>
          <w:b/>
        </w:rPr>
        <w:t>ублей</w:t>
      </w:r>
      <w:r w:rsidRPr="0098126F">
        <w:rPr>
          <w:rFonts w:ascii="Times New Roman" w:eastAsia="Times New Roman" w:hAnsi="Times New Roman" w:cs="Times New Roman"/>
        </w:rPr>
        <w:t>.</w:t>
      </w:r>
    </w:p>
    <w:p w:rsidR="0098126F" w:rsidRPr="0098126F" w:rsidRDefault="0098126F" w:rsidP="009812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  Стоимость именного сертификата в Никольском районе с сентября по декабрь 2018 года  составила </w:t>
      </w:r>
      <w:r w:rsidRPr="0098126F">
        <w:rPr>
          <w:rFonts w:ascii="Times New Roman" w:eastAsia="Times New Roman" w:hAnsi="Times New Roman" w:cs="Times New Roman"/>
          <w:b/>
        </w:rPr>
        <w:t>3103 рубля. (В месяц-775 рублей)</w:t>
      </w:r>
      <w:r w:rsidRPr="0098126F">
        <w:rPr>
          <w:rFonts w:ascii="Times New Roman" w:eastAsia="Times New Roman" w:hAnsi="Times New Roman" w:cs="Times New Roman"/>
        </w:rPr>
        <w:t xml:space="preserve">. Количество детей в возрасте от 5 до 18 лет, которые воспользовались персонифицированным дополнительным образованием,  </w:t>
      </w:r>
      <w:r w:rsidRPr="0098126F">
        <w:rPr>
          <w:rFonts w:ascii="Times New Roman" w:eastAsia="Times New Roman" w:hAnsi="Times New Roman" w:cs="Times New Roman"/>
          <w:b/>
        </w:rPr>
        <w:t xml:space="preserve">составило   490 человек. </w:t>
      </w:r>
    </w:p>
    <w:p w:rsidR="0098126F" w:rsidRPr="0098126F" w:rsidRDefault="0098126F" w:rsidP="00981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Две организации вошли в реестр поставщиков образовательных услуг по персонифицированному  образованию -   </w:t>
      </w:r>
      <w:r w:rsidRPr="0098126F">
        <w:rPr>
          <w:rFonts w:ascii="Times New Roman" w:eastAsia="Times New Roman" w:hAnsi="Times New Roman" w:cs="Times New Roman"/>
          <w:u w:val="single"/>
        </w:rPr>
        <w:t xml:space="preserve">Центр дополнительного образования и Детско-юношеская спортивная школа. </w:t>
      </w:r>
      <w:r w:rsidRPr="0098126F">
        <w:rPr>
          <w:rFonts w:ascii="Times New Roman" w:eastAsia="Times New Roman" w:hAnsi="Times New Roman" w:cs="Times New Roman"/>
        </w:rPr>
        <w:t xml:space="preserve">25 общеобразовательных программ прошли сертификацию и размещены в реестре программ   </w:t>
      </w:r>
      <w:r w:rsidRPr="0098126F">
        <w:rPr>
          <w:rFonts w:ascii="Times New Roman" w:eastAsia="Times New Roman" w:hAnsi="Times New Roman" w:cs="Times New Roman"/>
          <w:b/>
        </w:rPr>
        <w:t xml:space="preserve">на портале ПФДО </w:t>
      </w:r>
      <w:proofErr w:type="gramStart"/>
      <w:r w:rsidRPr="0098126F">
        <w:rPr>
          <w:rFonts w:ascii="Times New Roman" w:eastAsia="Times New Roman" w:hAnsi="Times New Roman" w:cs="Times New Roman"/>
          <w:b/>
        </w:rPr>
        <w:t>ВО</w:t>
      </w:r>
      <w:proofErr w:type="gramEnd"/>
      <w:r w:rsidRPr="0098126F">
        <w:rPr>
          <w:rFonts w:ascii="Times New Roman" w:eastAsia="Times New Roman" w:hAnsi="Times New Roman" w:cs="Times New Roman"/>
          <w:b/>
        </w:rPr>
        <w:t>.</w:t>
      </w:r>
    </w:p>
    <w:p w:rsidR="0098126F" w:rsidRPr="0098126F" w:rsidRDefault="0098126F" w:rsidP="0098126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98126F">
        <w:rPr>
          <w:rFonts w:ascii="Times New Roman" w:eastAsia="Calibri" w:hAnsi="Times New Roman" w:cs="Times New Roman"/>
        </w:rPr>
        <w:t xml:space="preserve">         Согласно Паспорту регионального проекта «Успех каждого ребенка» с 1 сентября 2019 количество детей, имеющих сертификат ПФ – не менее 20% от общего количества детей в возрасте от 5 до 18 лет.</w:t>
      </w:r>
    </w:p>
    <w:p w:rsidR="0098126F" w:rsidRPr="0098126F" w:rsidRDefault="0098126F" w:rsidP="0098126F">
      <w:pPr>
        <w:pStyle w:val="a5"/>
        <w:spacing w:before="0" w:beforeAutospacing="0" w:after="0"/>
        <w:ind w:firstLine="708"/>
        <w:jc w:val="both"/>
        <w:rPr>
          <w:color w:val="000000"/>
          <w:sz w:val="22"/>
          <w:szCs w:val="22"/>
        </w:rPr>
      </w:pPr>
      <w:r w:rsidRPr="0098126F">
        <w:rPr>
          <w:b/>
          <w:sz w:val="22"/>
          <w:szCs w:val="22"/>
        </w:rPr>
        <w:t xml:space="preserve">Цель подпрограммы </w:t>
      </w:r>
      <w:r w:rsidRPr="0098126F">
        <w:rPr>
          <w:b/>
          <w:i/>
          <w:color w:val="000000"/>
          <w:sz w:val="22"/>
          <w:szCs w:val="22"/>
        </w:rPr>
        <w:t xml:space="preserve">«Обеспечение реализации подпрограмм» - </w:t>
      </w:r>
      <w:r w:rsidRPr="0098126F">
        <w:rPr>
          <w:sz w:val="22"/>
          <w:szCs w:val="22"/>
        </w:rPr>
        <w:t>создание организационных, информационных, методических, финансово-экономических условий для эффективной реализации мероприятий муниципальной программы, обеспечение эффективной деятельности Управления образования НМР, муниципальных организаций в сфере образования.</w:t>
      </w:r>
    </w:p>
    <w:p w:rsidR="0098126F" w:rsidRPr="0098126F" w:rsidRDefault="0098126F" w:rsidP="0098126F">
      <w:pPr>
        <w:pStyle w:val="a5"/>
        <w:spacing w:before="0" w:beforeAutospacing="0" w:after="0"/>
        <w:jc w:val="both"/>
        <w:rPr>
          <w:color w:val="000000"/>
          <w:sz w:val="22"/>
          <w:szCs w:val="22"/>
        </w:rPr>
      </w:pPr>
      <w:r w:rsidRPr="0098126F">
        <w:rPr>
          <w:b/>
          <w:color w:val="000000"/>
          <w:sz w:val="22"/>
          <w:szCs w:val="22"/>
        </w:rPr>
        <w:t>Общий объем финансирования</w:t>
      </w:r>
      <w:r w:rsidRPr="0098126F">
        <w:rPr>
          <w:color w:val="000000"/>
          <w:sz w:val="22"/>
          <w:szCs w:val="22"/>
        </w:rPr>
        <w:t xml:space="preserve"> по плану за 2018 год – </w:t>
      </w:r>
      <w:r w:rsidRPr="0098126F">
        <w:rPr>
          <w:b/>
          <w:color w:val="000000"/>
          <w:sz w:val="22"/>
          <w:szCs w:val="22"/>
        </w:rPr>
        <w:t>46 974,0</w:t>
      </w:r>
      <w:r w:rsidRPr="0098126F">
        <w:rPr>
          <w:color w:val="000000"/>
          <w:sz w:val="22"/>
          <w:szCs w:val="22"/>
        </w:rPr>
        <w:t xml:space="preserve"> тыс. рублей. На финансовое обеспечение выполнения подпрограммы направлены средства районного бюджета в сумме  46 974,0 тыс. рублей,  в том числе на </w:t>
      </w:r>
      <w:r w:rsidRPr="0098126F">
        <w:rPr>
          <w:i/>
          <w:color w:val="000000"/>
          <w:sz w:val="22"/>
          <w:szCs w:val="22"/>
        </w:rPr>
        <w:t xml:space="preserve">оплату труда с начислениями </w:t>
      </w:r>
      <w:r w:rsidRPr="0098126F">
        <w:rPr>
          <w:color w:val="000000"/>
          <w:sz w:val="22"/>
          <w:szCs w:val="22"/>
        </w:rPr>
        <w:t>– 44 770,6  тыс. рублей,</w:t>
      </w:r>
    </w:p>
    <w:p w:rsidR="0098126F" w:rsidRPr="0098126F" w:rsidRDefault="0098126F" w:rsidP="0098126F">
      <w:pPr>
        <w:pStyle w:val="a5"/>
        <w:spacing w:before="0" w:beforeAutospacing="0" w:after="0"/>
        <w:jc w:val="both"/>
        <w:rPr>
          <w:color w:val="000000"/>
          <w:sz w:val="22"/>
          <w:szCs w:val="22"/>
        </w:rPr>
      </w:pPr>
      <w:r w:rsidRPr="0098126F">
        <w:rPr>
          <w:b/>
          <w:color w:val="000000"/>
          <w:sz w:val="22"/>
          <w:szCs w:val="22"/>
        </w:rPr>
        <w:lastRenderedPageBreak/>
        <w:t>На содержание МКУ «Центр</w:t>
      </w:r>
      <w:r w:rsidRPr="0098126F">
        <w:rPr>
          <w:color w:val="000000"/>
          <w:sz w:val="22"/>
          <w:szCs w:val="22"/>
        </w:rPr>
        <w:t xml:space="preserve"> обеспечения деятельности образовательных учреждений» выделено 44 412,7 тыс. рублей  (</w:t>
      </w:r>
      <w:proofErr w:type="spellStart"/>
      <w:r w:rsidRPr="0098126F">
        <w:rPr>
          <w:color w:val="000000"/>
          <w:sz w:val="22"/>
          <w:szCs w:val="22"/>
        </w:rPr>
        <w:t>штат</w:t>
      </w:r>
      <w:proofErr w:type="gramStart"/>
      <w:r w:rsidRPr="0098126F">
        <w:rPr>
          <w:color w:val="000000"/>
          <w:sz w:val="22"/>
          <w:szCs w:val="22"/>
        </w:rPr>
        <w:t>.е</w:t>
      </w:r>
      <w:proofErr w:type="gramEnd"/>
      <w:r w:rsidRPr="0098126F">
        <w:rPr>
          <w:color w:val="000000"/>
          <w:sz w:val="22"/>
          <w:szCs w:val="22"/>
        </w:rPr>
        <w:t>д</w:t>
      </w:r>
      <w:proofErr w:type="spellEnd"/>
      <w:r w:rsidRPr="0098126F">
        <w:rPr>
          <w:color w:val="000000"/>
          <w:sz w:val="22"/>
          <w:szCs w:val="22"/>
        </w:rPr>
        <w:t>. 229 чел.)- (ФОТ с начислениями – 42 481,4 тыс. рублей); н</w:t>
      </w:r>
      <w:r w:rsidRPr="0098126F">
        <w:rPr>
          <w:b/>
          <w:color w:val="000000"/>
          <w:sz w:val="22"/>
          <w:szCs w:val="22"/>
        </w:rPr>
        <w:t>а содержание Управления образования</w:t>
      </w:r>
      <w:r w:rsidRPr="0098126F">
        <w:rPr>
          <w:color w:val="000000"/>
          <w:sz w:val="22"/>
          <w:szCs w:val="22"/>
        </w:rPr>
        <w:t xml:space="preserve"> – 2 561,2 тыс. рублей, (ФОТ с начислениями – 2 289,2 тыс. рублей ), (штат </w:t>
      </w:r>
      <w:proofErr w:type="spellStart"/>
      <w:r w:rsidRPr="0098126F">
        <w:rPr>
          <w:color w:val="000000"/>
          <w:sz w:val="22"/>
          <w:szCs w:val="22"/>
        </w:rPr>
        <w:t>муницип.служ</w:t>
      </w:r>
      <w:proofErr w:type="spellEnd"/>
      <w:r w:rsidRPr="0098126F">
        <w:rPr>
          <w:color w:val="000000"/>
          <w:sz w:val="22"/>
          <w:szCs w:val="22"/>
        </w:rPr>
        <w:t xml:space="preserve">.- 5 чел., 1 водитель). </w:t>
      </w:r>
      <w:proofErr w:type="gramStart"/>
      <w:r w:rsidRPr="0098126F">
        <w:rPr>
          <w:color w:val="000000"/>
          <w:sz w:val="22"/>
          <w:szCs w:val="22"/>
        </w:rPr>
        <w:t xml:space="preserve">Назвала основные виды расходов: </w:t>
      </w:r>
      <w:r w:rsidRPr="0098126F">
        <w:rPr>
          <w:i/>
          <w:color w:val="000000"/>
          <w:sz w:val="22"/>
          <w:szCs w:val="22"/>
        </w:rPr>
        <w:t>коммунальные услуги (электроснабжение, теплоснабжение, водоснабжение, водоотведение)- 591,7 тыс. рублей, содержание имущества  - 118,7 тыс. рублей, увеличение стоимости основных средств – 24,3 тыс. рублей, увеличение стоимости материальных запасов   660,7  тыс. рублей (приобретение горюче-смазочных материалов,  запасных частей, дров, канцелярских принадлежностей),  прочие расходы – 808,0 тыс. рублей (услуги связи, налоги, командировочные расходы и т.д.)</w:t>
      </w:r>
      <w:proofErr w:type="gramEnd"/>
    </w:p>
    <w:p w:rsidR="0098126F" w:rsidRPr="0098126F" w:rsidRDefault="0098126F" w:rsidP="0098126F">
      <w:pPr>
        <w:pStyle w:val="a5"/>
        <w:spacing w:before="0" w:beforeAutospacing="0" w:after="0"/>
        <w:rPr>
          <w:b/>
          <w:color w:val="000000"/>
          <w:sz w:val="22"/>
          <w:szCs w:val="22"/>
        </w:rPr>
      </w:pPr>
      <w:r w:rsidRPr="0098126F">
        <w:rPr>
          <w:b/>
          <w:sz w:val="22"/>
          <w:szCs w:val="22"/>
        </w:rPr>
        <w:t>На реализацию программных мероприятий в 2018 году</w:t>
      </w:r>
      <w:r w:rsidRPr="0098126F">
        <w:rPr>
          <w:b/>
          <w:color w:val="000000"/>
          <w:sz w:val="22"/>
          <w:szCs w:val="22"/>
        </w:rPr>
        <w:t xml:space="preserve"> выделено 364 895,9 </w:t>
      </w:r>
      <w:r w:rsidRPr="0098126F">
        <w:rPr>
          <w:color w:val="000000"/>
          <w:sz w:val="22"/>
          <w:szCs w:val="22"/>
        </w:rPr>
        <w:t>тыс</w:t>
      </w:r>
      <w:proofErr w:type="gramStart"/>
      <w:r w:rsidRPr="0098126F">
        <w:rPr>
          <w:color w:val="000000"/>
          <w:sz w:val="22"/>
          <w:szCs w:val="22"/>
        </w:rPr>
        <w:t>.р</w:t>
      </w:r>
      <w:proofErr w:type="gramEnd"/>
      <w:r w:rsidRPr="0098126F">
        <w:rPr>
          <w:color w:val="000000"/>
          <w:sz w:val="22"/>
          <w:szCs w:val="22"/>
        </w:rPr>
        <w:t xml:space="preserve">ублей (на </w:t>
      </w:r>
      <w:r w:rsidRPr="0098126F">
        <w:rPr>
          <w:b/>
          <w:color w:val="000000"/>
          <w:sz w:val="22"/>
          <w:szCs w:val="22"/>
        </w:rPr>
        <w:t>01.01.2018 г.</w:t>
      </w:r>
      <w:r w:rsidRPr="0098126F">
        <w:rPr>
          <w:color w:val="000000"/>
          <w:sz w:val="22"/>
          <w:szCs w:val="22"/>
        </w:rPr>
        <w:t>),</w:t>
      </w:r>
      <w:r w:rsidRPr="0098126F">
        <w:rPr>
          <w:b/>
          <w:color w:val="000000"/>
          <w:sz w:val="22"/>
          <w:szCs w:val="22"/>
        </w:rPr>
        <w:t xml:space="preserve"> на 31.12.2018 г</w:t>
      </w:r>
      <w:r w:rsidRPr="0098126F">
        <w:rPr>
          <w:color w:val="000000"/>
          <w:sz w:val="22"/>
          <w:szCs w:val="22"/>
        </w:rPr>
        <w:t xml:space="preserve">. –  </w:t>
      </w:r>
      <w:r w:rsidRPr="0098126F">
        <w:rPr>
          <w:b/>
          <w:color w:val="000000"/>
          <w:sz w:val="22"/>
          <w:szCs w:val="22"/>
        </w:rPr>
        <w:t>430 215,8</w:t>
      </w:r>
      <w:r w:rsidRPr="0098126F">
        <w:rPr>
          <w:color w:val="000000"/>
          <w:sz w:val="22"/>
          <w:szCs w:val="22"/>
        </w:rPr>
        <w:t>тыс.рублей.</w:t>
      </w:r>
      <w:r w:rsidRPr="0098126F">
        <w:rPr>
          <w:b/>
          <w:color w:val="000000"/>
          <w:sz w:val="22"/>
          <w:szCs w:val="22"/>
        </w:rPr>
        <w:t xml:space="preserve"> Кредиторская задолженность</w:t>
      </w:r>
      <w:r w:rsidRPr="0098126F">
        <w:rPr>
          <w:color w:val="000000"/>
          <w:sz w:val="22"/>
          <w:szCs w:val="22"/>
        </w:rPr>
        <w:t xml:space="preserve"> на 01.01.2018 г. – </w:t>
      </w:r>
      <w:r w:rsidRPr="0098126F">
        <w:rPr>
          <w:b/>
          <w:color w:val="000000"/>
          <w:sz w:val="22"/>
          <w:szCs w:val="22"/>
        </w:rPr>
        <w:t>15 603,8 тыс</w:t>
      </w:r>
      <w:proofErr w:type="gramStart"/>
      <w:r w:rsidRPr="0098126F">
        <w:rPr>
          <w:b/>
          <w:color w:val="000000"/>
          <w:sz w:val="22"/>
          <w:szCs w:val="22"/>
        </w:rPr>
        <w:t>.р</w:t>
      </w:r>
      <w:proofErr w:type="gramEnd"/>
      <w:r w:rsidRPr="0098126F">
        <w:rPr>
          <w:b/>
          <w:color w:val="000000"/>
          <w:sz w:val="22"/>
          <w:szCs w:val="22"/>
        </w:rPr>
        <w:t>ублей. На 01.01.2019 г.</w:t>
      </w:r>
      <w:r w:rsidRPr="0098126F">
        <w:rPr>
          <w:color w:val="000000"/>
          <w:sz w:val="22"/>
          <w:szCs w:val="22"/>
        </w:rPr>
        <w:t xml:space="preserve"> – кредиторская задолженность </w:t>
      </w:r>
      <w:r w:rsidRPr="0098126F">
        <w:rPr>
          <w:b/>
          <w:color w:val="000000"/>
          <w:sz w:val="22"/>
          <w:szCs w:val="22"/>
        </w:rPr>
        <w:t>погашена.</w:t>
      </w:r>
    </w:p>
    <w:p w:rsidR="0098126F" w:rsidRPr="0098126F" w:rsidRDefault="0098126F" w:rsidP="0098126F">
      <w:pPr>
        <w:pStyle w:val="a5"/>
        <w:spacing w:before="0" w:beforeAutospacing="0" w:after="0"/>
        <w:jc w:val="both"/>
        <w:rPr>
          <w:sz w:val="22"/>
          <w:szCs w:val="22"/>
        </w:rPr>
      </w:pPr>
      <w:r w:rsidRPr="0098126F">
        <w:rPr>
          <w:sz w:val="22"/>
          <w:szCs w:val="22"/>
        </w:rPr>
        <w:t xml:space="preserve">  Светлана Анатольевна заострила внимание на том, что основным направлением бюджетных расходов в сфере образования в 2018 году явилось обеспечение последовательного повышения заработной платы педагогических работников до уровней, установленных Указом Президента Российской Федерации от 07.05.2012 года № 597 «О мероприятиях по реализации государственной социальной политики». На эти цели из средств областного и районного бюджетов дополнительно было выделено финансовые средства, что позволило выполнить поставленную Президентом задачу.</w:t>
      </w:r>
      <w:r w:rsidRPr="0098126F">
        <w:rPr>
          <w:b/>
          <w:color w:val="000000"/>
          <w:sz w:val="22"/>
          <w:szCs w:val="22"/>
        </w:rPr>
        <w:t xml:space="preserve"> на 01.01.2018 </w:t>
      </w:r>
      <w:r w:rsidRPr="0098126F">
        <w:rPr>
          <w:color w:val="000000"/>
          <w:sz w:val="22"/>
          <w:szCs w:val="22"/>
        </w:rPr>
        <w:t xml:space="preserve">года на ФОТ выделено         </w:t>
      </w:r>
      <w:r w:rsidRPr="0098126F">
        <w:rPr>
          <w:b/>
          <w:color w:val="000000"/>
          <w:sz w:val="22"/>
          <w:szCs w:val="22"/>
        </w:rPr>
        <w:t>291 694,3 тыс</w:t>
      </w:r>
      <w:proofErr w:type="gramStart"/>
      <w:r w:rsidRPr="0098126F">
        <w:rPr>
          <w:b/>
          <w:color w:val="000000"/>
          <w:sz w:val="22"/>
          <w:szCs w:val="22"/>
        </w:rPr>
        <w:t>.р</w:t>
      </w:r>
      <w:proofErr w:type="gramEnd"/>
      <w:r w:rsidRPr="0098126F">
        <w:rPr>
          <w:b/>
          <w:color w:val="000000"/>
          <w:sz w:val="22"/>
          <w:szCs w:val="22"/>
        </w:rPr>
        <w:t>ублей</w:t>
      </w:r>
      <w:r w:rsidRPr="0098126F">
        <w:rPr>
          <w:color w:val="000000"/>
          <w:sz w:val="22"/>
          <w:szCs w:val="22"/>
        </w:rPr>
        <w:t xml:space="preserve">, </w:t>
      </w:r>
      <w:r w:rsidRPr="0098126F">
        <w:rPr>
          <w:sz w:val="22"/>
          <w:szCs w:val="22"/>
        </w:rPr>
        <w:t xml:space="preserve"> </w:t>
      </w:r>
      <w:r w:rsidRPr="0098126F">
        <w:rPr>
          <w:b/>
          <w:color w:val="000000"/>
          <w:sz w:val="22"/>
          <w:szCs w:val="22"/>
        </w:rPr>
        <w:t>по факту на 31.12.2018 - 325 247,5 тыс.руб</w:t>
      </w:r>
      <w:r w:rsidRPr="0098126F">
        <w:rPr>
          <w:color w:val="000000"/>
          <w:sz w:val="22"/>
          <w:szCs w:val="22"/>
        </w:rPr>
        <w:t xml:space="preserve">., </w:t>
      </w:r>
      <w:r w:rsidRPr="0098126F">
        <w:rPr>
          <w:color w:val="000000"/>
          <w:sz w:val="22"/>
          <w:szCs w:val="22"/>
          <w:u w:val="single"/>
        </w:rPr>
        <w:t xml:space="preserve">увеличение </w:t>
      </w:r>
      <w:r w:rsidRPr="0098126F">
        <w:rPr>
          <w:b/>
          <w:color w:val="000000"/>
          <w:sz w:val="22"/>
          <w:szCs w:val="22"/>
          <w:u w:val="single"/>
        </w:rPr>
        <w:t>на 11,5%</w:t>
      </w:r>
    </w:p>
    <w:p w:rsidR="0098126F" w:rsidRPr="0098126F" w:rsidRDefault="0098126F" w:rsidP="0098126F">
      <w:pPr>
        <w:widowControl w:val="0"/>
        <w:numPr>
          <w:ilvl w:val="0"/>
          <w:numId w:val="36"/>
        </w:numPr>
        <w:suppressAutoHyphens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Средняя заработная плата педагогических работников образовательных организаций общего образования на 01.01.2018 года составляла 29550,9 рублей,  на 01.01.2019 года – </w:t>
      </w:r>
      <w:r w:rsidRPr="0098126F">
        <w:rPr>
          <w:rFonts w:ascii="Times New Roman" w:eastAsia="Times New Roman" w:hAnsi="Times New Roman" w:cs="Times New Roman"/>
          <w:b/>
        </w:rPr>
        <w:t>31379,8</w:t>
      </w:r>
      <w:r w:rsidRPr="0098126F">
        <w:rPr>
          <w:rFonts w:ascii="Times New Roman" w:eastAsia="Times New Roman" w:hAnsi="Times New Roman" w:cs="Times New Roman"/>
        </w:rPr>
        <w:t xml:space="preserve"> рублей </w:t>
      </w:r>
      <w:r w:rsidRPr="0098126F">
        <w:rPr>
          <w:rFonts w:ascii="Times New Roman" w:eastAsia="Times New Roman" w:hAnsi="Times New Roman" w:cs="Times New Roman"/>
          <w:b/>
        </w:rPr>
        <w:t>(увеличение произошло на 6,2 %).</w:t>
      </w:r>
    </w:p>
    <w:p w:rsidR="0098126F" w:rsidRPr="0098126F" w:rsidRDefault="0098126F" w:rsidP="0098126F">
      <w:pPr>
        <w:widowControl w:val="0"/>
        <w:numPr>
          <w:ilvl w:val="0"/>
          <w:numId w:val="36"/>
        </w:numPr>
        <w:suppressAutoHyphens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Средняя заработная плата педагогических работников дошкольных образовательных организаций  на 01.01.2018 года составляла 25929,0 рублей, на 01.01.2019 года – </w:t>
      </w:r>
      <w:r w:rsidRPr="0098126F">
        <w:rPr>
          <w:rFonts w:ascii="Times New Roman" w:eastAsia="Times New Roman" w:hAnsi="Times New Roman" w:cs="Times New Roman"/>
          <w:b/>
        </w:rPr>
        <w:t>28769,0</w:t>
      </w:r>
      <w:r w:rsidRPr="0098126F">
        <w:rPr>
          <w:rFonts w:ascii="Times New Roman" w:eastAsia="Times New Roman" w:hAnsi="Times New Roman" w:cs="Times New Roman"/>
        </w:rPr>
        <w:t xml:space="preserve"> рублей </w:t>
      </w:r>
      <w:r w:rsidRPr="0098126F">
        <w:rPr>
          <w:rFonts w:ascii="Times New Roman" w:eastAsia="Times New Roman" w:hAnsi="Times New Roman" w:cs="Times New Roman"/>
          <w:b/>
        </w:rPr>
        <w:t>(увеличение произошло на 11,0 %).</w:t>
      </w:r>
    </w:p>
    <w:p w:rsidR="0098126F" w:rsidRPr="0098126F" w:rsidRDefault="0098126F" w:rsidP="0098126F">
      <w:pPr>
        <w:widowControl w:val="0"/>
        <w:numPr>
          <w:ilvl w:val="0"/>
          <w:numId w:val="36"/>
        </w:numPr>
        <w:suppressAutoHyphens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98126F">
        <w:rPr>
          <w:rFonts w:ascii="Times New Roman" w:eastAsia="Times New Roman" w:hAnsi="Times New Roman" w:cs="Times New Roman"/>
        </w:rPr>
        <w:t xml:space="preserve">Средняя заработная плата педагогических работников организаций дополнительного образования  01.01.2018 года составляла 29543,0 рублей, на 01.01.2019 года – </w:t>
      </w:r>
      <w:r w:rsidRPr="0098126F">
        <w:rPr>
          <w:rFonts w:ascii="Times New Roman" w:eastAsia="Times New Roman" w:hAnsi="Times New Roman" w:cs="Times New Roman"/>
          <w:b/>
        </w:rPr>
        <w:t xml:space="preserve">31943,9 </w:t>
      </w:r>
      <w:r w:rsidRPr="0098126F">
        <w:rPr>
          <w:rFonts w:ascii="Times New Roman" w:eastAsia="Times New Roman" w:hAnsi="Times New Roman" w:cs="Times New Roman"/>
        </w:rPr>
        <w:t xml:space="preserve">рублей </w:t>
      </w:r>
      <w:r w:rsidRPr="0098126F">
        <w:rPr>
          <w:rFonts w:ascii="Times New Roman" w:eastAsia="Times New Roman" w:hAnsi="Times New Roman" w:cs="Times New Roman"/>
          <w:b/>
        </w:rPr>
        <w:t>(увеличение произошло на 8,1 %).</w:t>
      </w:r>
    </w:p>
    <w:p w:rsidR="0098126F" w:rsidRPr="0098126F" w:rsidRDefault="0098126F" w:rsidP="0098126F">
      <w:pPr>
        <w:widowControl w:val="0"/>
        <w:suppressAutoHyphens/>
        <w:snapToGri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98126F" w:rsidRPr="0098126F" w:rsidRDefault="0098126F" w:rsidP="00001498">
      <w:pPr>
        <w:pStyle w:val="a5"/>
        <w:spacing w:before="0" w:beforeAutospacing="0" w:after="0"/>
        <w:ind w:firstLine="360"/>
        <w:jc w:val="both"/>
        <w:rPr>
          <w:color w:val="000000"/>
          <w:sz w:val="22"/>
          <w:szCs w:val="22"/>
        </w:rPr>
      </w:pPr>
      <w:r w:rsidRPr="0098126F">
        <w:rPr>
          <w:b/>
          <w:bCs/>
          <w:sz w:val="22"/>
          <w:szCs w:val="22"/>
        </w:rPr>
        <w:t xml:space="preserve">Отметила что </w:t>
      </w:r>
      <w:r w:rsidRPr="0098126F">
        <w:rPr>
          <w:sz w:val="22"/>
          <w:szCs w:val="22"/>
        </w:rPr>
        <w:t>все запланированные в 2018 году мероприятия в рамках подпрограмм муниципальной программы Никольского муниципального  района «Развитие образования Никольского муниципального района на 2016-2021 годы» выполнены.</w:t>
      </w:r>
      <w:r w:rsidRPr="0098126F">
        <w:rPr>
          <w:color w:val="000000"/>
          <w:sz w:val="22"/>
          <w:szCs w:val="22"/>
        </w:rPr>
        <w:t xml:space="preserve">  По результатам мониторинга удовлетворенности качеством образовательной  деятельности, проведенного БУ СО </w:t>
      </w:r>
      <w:proofErr w:type="gramStart"/>
      <w:r w:rsidRPr="0098126F">
        <w:rPr>
          <w:color w:val="000000"/>
          <w:sz w:val="22"/>
          <w:szCs w:val="22"/>
        </w:rPr>
        <w:t>ВО</w:t>
      </w:r>
      <w:proofErr w:type="gramEnd"/>
      <w:r w:rsidRPr="0098126F">
        <w:rPr>
          <w:color w:val="000000"/>
          <w:sz w:val="22"/>
          <w:szCs w:val="22"/>
        </w:rPr>
        <w:t xml:space="preserve"> «Центр информатизации и оценки качества образования»  за  2018 год, удовлетворенность образовательными услугами </w:t>
      </w:r>
      <w:r w:rsidRPr="0098126F">
        <w:rPr>
          <w:b/>
          <w:color w:val="000000"/>
          <w:sz w:val="22"/>
          <w:szCs w:val="22"/>
        </w:rPr>
        <w:t>общего образования</w:t>
      </w:r>
      <w:r w:rsidRPr="0098126F">
        <w:rPr>
          <w:color w:val="000000"/>
          <w:sz w:val="22"/>
          <w:szCs w:val="22"/>
        </w:rPr>
        <w:t xml:space="preserve"> в НМР составила </w:t>
      </w:r>
      <w:r w:rsidRPr="0098126F">
        <w:rPr>
          <w:b/>
          <w:color w:val="000000"/>
          <w:sz w:val="22"/>
          <w:szCs w:val="22"/>
        </w:rPr>
        <w:t>89,0%,</w:t>
      </w:r>
      <w:r w:rsidRPr="0098126F">
        <w:rPr>
          <w:color w:val="000000"/>
          <w:sz w:val="22"/>
          <w:szCs w:val="22"/>
        </w:rPr>
        <w:t xml:space="preserve"> (ВО – 88,7%), </w:t>
      </w:r>
      <w:r w:rsidRPr="0098126F">
        <w:rPr>
          <w:b/>
          <w:color w:val="000000"/>
          <w:sz w:val="22"/>
          <w:szCs w:val="22"/>
        </w:rPr>
        <w:t>дополнительного образования</w:t>
      </w:r>
      <w:r w:rsidRPr="0098126F">
        <w:rPr>
          <w:color w:val="000000"/>
          <w:sz w:val="22"/>
          <w:szCs w:val="22"/>
        </w:rPr>
        <w:t xml:space="preserve"> детей - </w:t>
      </w:r>
      <w:r w:rsidRPr="0098126F">
        <w:rPr>
          <w:b/>
          <w:color w:val="000000"/>
          <w:sz w:val="22"/>
          <w:szCs w:val="22"/>
        </w:rPr>
        <w:t>100%.</w:t>
      </w:r>
      <w:r w:rsidRPr="0098126F">
        <w:rPr>
          <w:color w:val="000000"/>
          <w:sz w:val="22"/>
          <w:szCs w:val="22"/>
        </w:rPr>
        <w:t xml:space="preserve">    (ВО – 99,1%)</w:t>
      </w:r>
    </w:p>
    <w:p w:rsidR="0098126F" w:rsidRPr="0098126F" w:rsidRDefault="0098126F" w:rsidP="0000149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98126F">
        <w:rPr>
          <w:rFonts w:ascii="Times New Roman" w:eastAsia="Times New Roman" w:hAnsi="Times New Roman" w:cs="Times New Roman"/>
          <w:b/>
        </w:rPr>
        <w:t>Огласила нерешенные проблемы и имеющиеся недостатки:</w:t>
      </w:r>
    </w:p>
    <w:p w:rsidR="0098126F" w:rsidRPr="0098126F" w:rsidRDefault="0098126F" w:rsidP="0098126F">
      <w:pPr>
        <w:pStyle w:val="a7"/>
        <w:tabs>
          <w:tab w:val="left" w:pos="540"/>
        </w:tabs>
        <w:ind w:left="0" w:firstLine="709"/>
        <w:jc w:val="both"/>
        <w:rPr>
          <w:rFonts w:eastAsia="MS Mincho"/>
          <w:sz w:val="22"/>
          <w:szCs w:val="22"/>
        </w:rPr>
      </w:pPr>
      <w:r w:rsidRPr="0098126F">
        <w:rPr>
          <w:sz w:val="22"/>
          <w:szCs w:val="22"/>
        </w:rPr>
        <w:t>- итоги ГИА 2018 года по программам основного общего образования показывают необходимость усиления работы с учителями и обучающимися;</w:t>
      </w:r>
    </w:p>
    <w:p w:rsidR="0098126F" w:rsidRPr="0098126F" w:rsidRDefault="0098126F" w:rsidP="0098126F">
      <w:pPr>
        <w:pStyle w:val="a7"/>
        <w:tabs>
          <w:tab w:val="left" w:pos="540"/>
        </w:tabs>
        <w:ind w:left="0" w:firstLine="709"/>
        <w:jc w:val="both"/>
        <w:rPr>
          <w:bCs/>
          <w:sz w:val="22"/>
          <w:szCs w:val="22"/>
        </w:rPr>
      </w:pPr>
      <w:r w:rsidRPr="0098126F">
        <w:rPr>
          <w:bCs/>
          <w:sz w:val="22"/>
          <w:szCs w:val="22"/>
        </w:rPr>
        <w:t xml:space="preserve">- отсутствие квалифицированных специалистов в ряде школ, наличие значительного количества учителей </w:t>
      </w:r>
      <w:r w:rsidRPr="0098126F">
        <w:rPr>
          <w:sz w:val="22"/>
          <w:szCs w:val="22"/>
        </w:rPr>
        <w:t>пенсионного возраста;</w:t>
      </w:r>
    </w:p>
    <w:p w:rsidR="0098126F" w:rsidRPr="0098126F" w:rsidRDefault="0098126F" w:rsidP="0098126F">
      <w:pPr>
        <w:pStyle w:val="a7"/>
        <w:tabs>
          <w:tab w:val="left" w:pos="540"/>
        </w:tabs>
        <w:ind w:left="0" w:firstLine="709"/>
        <w:jc w:val="both"/>
        <w:rPr>
          <w:bCs/>
          <w:sz w:val="22"/>
          <w:szCs w:val="22"/>
        </w:rPr>
      </w:pPr>
      <w:r w:rsidRPr="0098126F">
        <w:rPr>
          <w:sz w:val="22"/>
          <w:szCs w:val="22"/>
        </w:rPr>
        <w:t xml:space="preserve">- необходимость проведения капитального ремонта и реконструкции  школ для приведения в соответствие с современными требованиями; 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 w:firstLine="709"/>
        <w:jc w:val="both"/>
        <w:rPr>
          <w:sz w:val="22"/>
          <w:szCs w:val="22"/>
        </w:rPr>
      </w:pPr>
      <w:r w:rsidRPr="0098126F">
        <w:rPr>
          <w:sz w:val="22"/>
          <w:szCs w:val="22"/>
        </w:rPr>
        <w:t>- недостаточно бюджетных средств на содержание образовательных организаций, выполнение антитеррористических мероприятий по Паспортам безопасности;</w:t>
      </w:r>
    </w:p>
    <w:p w:rsidR="0098126F" w:rsidRPr="0098126F" w:rsidRDefault="0098126F" w:rsidP="0098126F">
      <w:pPr>
        <w:pStyle w:val="a7"/>
        <w:tabs>
          <w:tab w:val="left" w:pos="540"/>
        </w:tabs>
        <w:ind w:left="0" w:firstLine="709"/>
        <w:jc w:val="both"/>
        <w:rPr>
          <w:sz w:val="22"/>
          <w:szCs w:val="22"/>
        </w:rPr>
      </w:pPr>
      <w:r w:rsidRPr="0098126F">
        <w:rPr>
          <w:sz w:val="22"/>
          <w:szCs w:val="22"/>
        </w:rPr>
        <w:t>- необходимость приведения ряда медицинских кабинетов в соответствие с лицензионными требованиями.</w:t>
      </w:r>
    </w:p>
    <w:p w:rsidR="0098126F" w:rsidRPr="0098126F" w:rsidRDefault="00001498" w:rsidP="0098126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Заострила внимание руководителей на том, что у</w:t>
      </w:r>
      <w:r w:rsidR="0098126F" w:rsidRPr="0098126F">
        <w:rPr>
          <w:rFonts w:ascii="Times New Roman" w:eastAsia="Times New Roman" w:hAnsi="Times New Roman" w:cs="Times New Roman"/>
          <w:b/>
          <w:i/>
        </w:rPr>
        <w:t>странение указанных недостатков возможно мобилизацией усилий всех участников образовательного процесса, увеличением объёма финансирования из регионального и муниципального бюджетов отрасли образования.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/>
        <w:rPr>
          <w:b/>
          <w:sz w:val="22"/>
          <w:szCs w:val="22"/>
        </w:rPr>
      </w:pPr>
      <w:r w:rsidRPr="0098126F">
        <w:rPr>
          <w:b/>
          <w:sz w:val="22"/>
          <w:szCs w:val="22"/>
        </w:rPr>
        <w:lastRenderedPageBreak/>
        <w:t>Назвала задачи, которые предполагается  решить в     2019 году: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 w:firstLine="851"/>
        <w:jc w:val="both"/>
        <w:rPr>
          <w:sz w:val="22"/>
          <w:szCs w:val="22"/>
        </w:rPr>
      </w:pPr>
      <w:r w:rsidRPr="0098126F">
        <w:rPr>
          <w:sz w:val="22"/>
          <w:szCs w:val="22"/>
        </w:rPr>
        <w:t>1. Обеспечить реализацию Федерального закона «Об образовании в Российской Федерации» от 29.12.2012 г. №273- ФЗ.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 w:firstLine="851"/>
        <w:jc w:val="both"/>
        <w:rPr>
          <w:iCs w:val="0"/>
          <w:sz w:val="22"/>
          <w:szCs w:val="22"/>
          <w:u w:val="single"/>
        </w:rPr>
      </w:pPr>
      <w:r w:rsidRPr="0098126F">
        <w:rPr>
          <w:sz w:val="22"/>
          <w:szCs w:val="22"/>
        </w:rPr>
        <w:t xml:space="preserve">2. Продолжить реализацию федеральных государственных стандартов дошкольного образования, начального общего, основного общего образования и </w:t>
      </w:r>
      <w:r w:rsidRPr="0098126F">
        <w:rPr>
          <w:sz w:val="22"/>
          <w:szCs w:val="22"/>
          <w:u w:val="single"/>
        </w:rPr>
        <w:t>в порядке эксперимента в 1-й школе среднего общего образования.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 w:firstLine="851"/>
        <w:jc w:val="both"/>
        <w:rPr>
          <w:sz w:val="22"/>
          <w:szCs w:val="22"/>
        </w:rPr>
      </w:pPr>
      <w:r w:rsidRPr="0098126F">
        <w:rPr>
          <w:iCs w:val="0"/>
          <w:sz w:val="22"/>
          <w:szCs w:val="22"/>
        </w:rPr>
        <w:t>3.</w:t>
      </w:r>
      <w:r w:rsidRPr="0098126F">
        <w:rPr>
          <w:sz w:val="22"/>
          <w:szCs w:val="22"/>
        </w:rPr>
        <w:t xml:space="preserve"> Формировать у обучающихся высокую социальную активность, гражданскую ответственность, духовность через реализацию мероприятий патриотической и гражданской направленности.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 w:firstLine="851"/>
        <w:jc w:val="both"/>
        <w:rPr>
          <w:sz w:val="22"/>
          <w:szCs w:val="22"/>
        </w:rPr>
      </w:pPr>
      <w:r w:rsidRPr="0098126F">
        <w:rPr>
          <w:sz w:val="22"/>
          <w:szCs w:val="22"/>
        </w:rPr>
        <w:t xml:space="preserve">4. </w:t>
      </w:r>
      <w:r w:rsidRPr="0098126F">
        <w:rPr>
          <w:bCs/>
          <w:sz w:val="22"/>
          <w:szCs w:val="22"/>
        </w:rPr>
        <w:t>Совершенствовать механизмы обеспечения доступности для детей и подростков услуг дополнительного образования.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 w:firstLine="851"/>
        <w:jc w:val="both"/>
        <w:rPr>
          <w:sz w:val="22"/>
          <w:szCs w:val="22"/>
        </w:rPr>
      </w:pPr>
      <w:r w:rsidRPr="0098126F">
        <w:rPr>
          <w:sz w:val="22"/>
          <w:szCs w:val="22"/>
        </w:rPr>
        <w:t>5. Развивать систему выявления и работы с одаренными детьми.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 w:firstLine="851"/>
        <w:jc w:val="both"/>
        <w:rPr>
          <w:sz w:val="22"/>
          <w:szCs w:val="22"/>
        </w:rPr>
      </w:pPr>
      <w:r w:rsidRPr="0098126F">
        <w:rPr>
          <w:sz w:val="22"/>
          <w:szCs w:val="22"/>
        </w:rPr>
        <w:t xml:space="preserve">6. Создавать в образовательных организациях комфортную и безопасную среду. Осуществлять мероприятия по выполнению </w:t>
      </w:r>
      <w:proofErr w:type="spellStart"/>
      <w:r w:rsidRPr="0098126F">
        <w:rPr>
          <w:sz w:val="22"/>
          <w:szCs w:val="22"/>
        </w:rPr>
        <w:t>пообъектного</w:t>
      </w:r>
      <w:proofErr w:type="spellEnd"/>
      <w:r w:rsidRPr="0098126F">
        <w:rPr>
          <w:sz w:val="22"/>
          <w:szCs w:val="22"/>
        </w:rPr>
        <w:t xml:space="preserve"> перечня строительства, реконструкции, капитального ремонта образовательных организаций. </w:t>
      </w:r>
    </w:p>
    <w:p w:rsidR="0098126F" w:rsidRPr="0098126F" w:rsidRDefault="0098126F" w:rsidP="0098126F">
      <w:pPr>
        <w:pStyle w:val="a7"/>
        <w:tabs>
          <w:tab w:val="left" w:pos="540"/>
          <w:tab w:val="left" w:pos="1260"/>
        </w:tabs>
        <w:ind w:left="0" w:firstLine="851"/>
        <w:jc w:val="both"/>
        <w:rPr>
          <w:sz w:val="22"/>
          <w:szCs w:val="22"/>
        </w:rPr>
      </w:pPr>
      <w:r w:rsidRPr="0098126F">
        <w:rPr>
          <w:sz w:val="22"/>
          <w:szCs w:val="22"/>
        </w:rPr>
        <w:t>7. Повышать уровень посещаемости детьми дошкольных образовательных учреждений;</w:t>
      </w:r>
    </w:p>
    <w:p w:rsidR="0098126F" w:rsidRPr="0098126F" w:rsidRDefault="0098126F" w:rsidP="009812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</w:rPr>
      </w:pPr>
      <w:r w:rsidRPr="0098126F">
        <w:rPr>
          <w:rFonts w:ascii="Times New Roman" w:eastAsia="Times New Roman" w:hAnsi="Times New Roman" w:cs="Times New Roman"/>
          <w:iCs/>
        </w:rPr>
        <w:t>8. Провести комплекс мероприятий по улучшению качества подготовки выпускников к государственной итоговой аттестации.</w:t>
      </w:r>
    </w:p>
    <w:p w:rsidR="0098126F" w:rsidRPr="0098126F" w:rsidRDefault="0098126F" w:rsidP="009812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</w:rPr>
      </w:pPr>
      <w:r w:rsidRPr="0098126F">
        <w:rPr>
          <w:rFonts w:ascii="Times New Roman" w:eastAsia="Times New Roman" w:hAnsi="Times New Roman" w:cs="Times New Roman"/>
          <w:iCs/>
        </w:rPr>
        <w:t>9. Обеспечить реализацию региональных и муниципальных проектов, действующих в 2019 году.</w:t>
      </w:r>
    </w:p>
    <w:p w:rsidR="00AE7A9E" w:rsidRPr="0098126F" w:rsidRDefault="00AE7A9E" w:rsidP="0098126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BD5B5D" w:rsidRPr="0098126F" w:rsidRDefault="00367283" w:rsidP="001223B5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u w:val="single"/>
        </w:rPr>
      </w:pPr>
      <w:r w:rsidRPr="0098126F">
        <w:rPr>
          <w:rFonts w:ascii="Times New Roman" w:hAnsi="Times New Roman" w:cs="Times New Roman"/>
          <w:b/>
          <w:u w:val="single"/>
        </w:rPr>
        <w:t xml:space="preserve">Слушали </w:t>
      </w:r>
      <w:r w:rsidR="00BD5B5D" w:rsidRPr="0098126F">
        <w:rPr>
          <w:rFonts w:ascii="Times New Roman" w:hAnsi="Times New Roman" w:cs="Times New Roman"/>
          <w:b/>
          <w:u w:val="single"/>
        </w:rPr>
        <w:t xml:space="preserve">М.И. </w:t>
      </w:r>
      <w:proofErr w:type="spellStart"/>
      <w:r w:rsidR="00BD5B5D" w:rsidRPr="0098126F">
        <w:rPr>
          <w:rFonts w:ascii="Times New Roman" w:hAnsi="Times New Roman" w:cs="Times New Roman"/>
          <w:b/>
          <w:u w:val="single"/>
        </w:rPr>
        <w:t>Игошеву</w:t>
      </w:r>
      <w:proofErr w:type="spellEnd"/>
      <w:r w:rsidRPr="0098126F">
        <w:rPr>
          <w:rFonts w:ascii="Times New Roman" w:hAnsi="Times New Roman" w:cs="Times New Roman"/>
          <w:b/>
          <w:u w:val="single"/>
        </w:rPr>
        <w:t xml:space="preserve">, </w:t>
      </w:r>
      <w:r w:rsidR="00DC02D3" w:rsidRPr="0098126F">
        <w:rPr>
          <w:rFonts w:ascii="Times New Roman" w:hAnsi="Times New Roman" w:cs="Times New Roman"/>
          <w:b/>
          <w:u w:val="single"/>
        </w:rPr>
        <w:t xml:space="preserve">методиста информационно-методического отдела МКУ «ЦОБУ», </w:t>
      </w:r>
      <w:proofErr w:type="gramStart"/>
      <w:r w:rsidR="00DC02D3" w:rsidRPr="0098126F">
        <w:rPr>
          <w:rFonts w:ascii="Times New Roman" w:hAnsi="Times New Roman" w:cs="Times New Roman"/>
          <w:b/>
          <w:u w:val="single"/>
        </w:rPr>
        <w:t>которая</w:t>
      </w:r>
      <w:proofErr w:type="gramEnd"/>
      <w:r w:rsidR="00DC02D3" w:rsidRPr="0098126F">
        <w:rPr>
          <w:rFonts w:ascii="Times New Roman" w:hAnsi="Times New Roman" w:cs="Times New Roman"/>
          <w:b/>
          <w:u w:val="single"/>
        </w:rPr>
        <w:t xml:space="preserve"> рассказала </w:t>
      </w:r>
      <w:r w:rsidR="00DC02D3" w:rsidRPr="0098126F">
        <w:rPr>
          <w:rFonts w:ascii="Times New Roman" w:eastAsia="Times New Roman" w:hAnsi="Times New Roman" w:cs="Times New Roman"/>
          <w:u w:val="single"/>
        </w:rPr>
        <w:t xml:space="preserve">о ходе подготовки к летней оздоровительной компании в 2019 году. Он отметила, что главная задача - </w:t>
      </w:r>
      <w:r w:rsidR="00BD5B5D" w:rsidRPr="0098126F">
        <w:rPr>
          <w:rFonts w:ascii="Times New Roman" w:hAnsi="Times New Roman" w:cs="Times New Roman"/>
        </w:rPr>
        <w:t xml:space="preserve">сохранить количество оздоровленных и трудоустроенных детей и подростков на уровне прошлого года. </w:t>
      </w:r>
    </w:p>
    <w:p w:rsidR="00BD5B5D" w:rsidRPr="0098126F" w:rsidRDefault="00DC02D3" w:rsidP="001223B5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8126F">
        <w:rPr>
          <w:rFonts w:ascii="Times New Roman" w:hAnsi="Times New Roman" w:cs="Times New Roman"/>
        </w:rPr>
        <w:t>Назвала о</w:t>
      </w:r>
      <w:r w:rsidR="00BD5B5D" w:rsidRPr="0098126F">
        <w:rPr>
          <w:rFonts w:ascii="Times New Roman" w:hAnsi="Times New Roman" w:cs="Times New Roman"/>
        </w:rPr>
        <w:t>сновные задачи при подготовке летней оздоровительной кампании:</w:t>
      </w:r>
    </w:p>
    <w:p w:rsidR="00BD5B5D" w:rsidRPr="0098126F" w:rsidRDefault="00BD5B5D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126F">
        <w:rPr>
          <w:rFonts w:ascii="Times New Roman" w:hAnsi="Times New Roman" w:cs="Times New Roman"/>
        </w:rPr>
        <w:t>- организация качественного и безопасного отдыха детей;</w:t>
      </w:r>
    </w:p>
    <w:p w:rsidR="00BD5B5D" w:rsidRPr="0098126F" w:rsidRDefault="00BD5B5D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126F">
        <w:rPr>
          <w:rFonts w:ascii="Times New Roman" w:hAnsi="Times New Roman" w:cs="Times New Roman"/>
        </w:rPr>
        <w:t>-сохранение численности детей,</w:t>
      </w:r>
      <w:r w:rsidR="00DC02D3" w:rsidRPr="0098126F">
        <w:rPr>
          <w:rFonts w:ascii="Times New Roman" w:hAnsi="Times New Roman" w:cs="Times New Roman"/>
        </w:rPr>
        <w:t xml:space="preserve"> охваченных </w:t>
      </w:r>
      <w:r w:rsidRPr="0098126F">
        <w:rPr>
          <w:rFonts w:ascii="Times New Roman" w:hAnsi="Times New Roman" w:cs="Times New Roman"/>
        </w:rPr>
        <w:t>отдыхом</w:t>
      </w:r>
      <w:proofErr w:type="gramStart"/>
      <w:r w:rsidRPr="0098126F">
        <w:rPr>
          <w:rFonts w:ascii="Times New Roman" w:hAnsi="Times New Roman" w:cs="Times New Roman"/>
        </w:rPr>
        <w:t>,о</w:t>
      </w:r>
      <w:proofErr w:type="gramEnd"/>
      <w:r w:rsidRPr="0098126F">
        <w:rPr>
          <w:rFonts w:ascii="Times New Roman" w:hAnsi="Times New Roman" w:cs="Times New Roman"/>
        </w:rPr>
        <w:t>здоровлением и занятостью,в том числе детей,находящихся в трудной жизненной ситуации</w:t>
      </w:r>
      <w:r w:rsidR="00DC02D3" w:rsidRPr="0098126F">
        <w:rPr>
          <w:rFonts w:ascii="Times New Roman" w:hAnsi="Times New Roman" w:cs="Times New Roman"/>
        </w:rPr>
        <w:t xml:space="preserve">. </w:t>
      </w:r>
    </w:p>
    <w:p w:rsidR="00BD5B5D" w:rsidRPr="0098126F" w:rsidRDefault="00DC02D3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126F">
        <w:rPr>
          <w:rFonts w:ascii="Times New Roman" w:hAnsi="Times New Roman" w:cs="Times New Roman"/>
        </w:rPr>
        <w:t>- у</w:t>
      </w:r>
      <w:r w:rsidR="00BD5B5D" w:rsidRPr="0098126F">
        <w:rPr>
          <w:rFonts w:ascii="Times New Roman" w:hAnsi="Times New Roman" w:cs="Times New Roman"/>
        </w:rPr>
        <w:t>крепление материально-технической базы оздоровительных учреждений</w:t>
      </w:r>
      <w:proofErr w:type="gramStart"/>
      <w:r w:rsidR="00BD5B5D" w:rsidRPr="0098126F">
        <w:rPr>
          <w:rFonts w:ascii="Times New Roman" w:hAnsi="Times New Roman" w:cs="Times New Roman"/>
        </w:rPr>
        <w:t>,с</w:t>
      </w:r>
      <w:proofErr w:type="gramEnd"/>
      <w:r w:rsidR="00BD5B5D" w:rsidRPr="0098126F">
        <w:rPr>
          <w:rFonts w:ascii="Times New Roman" w:hAnsi="Times New Roman" w:cs="Times New Roman"/>
        </w:rPr>
        <w:t>оздание безопасных условий отдыха и оздоровления детей.</w:t>
      </w:r>
    </w:p>
    <w:p w:rsidR="00BD5B5D" w:rsidRPr="009A6058" w:rsidRDefault="00DC02D3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у</w:t>
      </w:r>
      <w:r w:rsidR="00BD5B5D" w:rsidRPr="009A6058">
        <w:rPr>
          <w:rFonts w:ascii="Times New Roman" w:hAnsi="Times New Roman" w:cs="Times New Roman"/>
        </w:rPr>
        <w:t>странение недостатков и нарушений</w:t>
      </w:r>
      <w:proofErr w:type="gramStart"/>
      <w:r w:rsidR="00BD5B5D" w:rsidRPr="009A6058">
        <w:rPr>
          <w:rFonts w:ascii="Times New Roman" w:hAnsi="Times New Roman" w:cs="Times New Roman"/>
        </w:rPr>
        <w:t>,в</w:t>
      </w:r>
      <w:proofErr w:type="gramEnd"/>
      <w:r w:rsidR="00BD5B5D" w:rsidRPr="009A6058">
        <w:rPr>
          <w:rFonts w:ascii="Times New Roman" w:hAnsi="Times New Roman" w:cs="Times New Roman"/>
        </w:rPr>
        <w:t xml:space="preserve">ыявленных при проведении контрольно-надзорных мероприятий в </w:t>
      </w:r>
      <w:r w:rsidRPr="009A6058">
        <w:rPr>
          <w:rFonts w:ascii="Times New Roman" w:hAnsi="Times New Roman" w:cs="Times New Roman"/>
        </w:rPr>
        <w:t xml:space="preserve">течение </w:t>
      </w:r>
      <w:r w:rsidR="00BD5B5D" w:rsidRPr="009A6058">
        <w:rPr>
          <w:rFonts w:ascii="Times New Roman" w:hAnsi="Times New Roman" w:cs="Times New Roman"/>
        </w:rPr>
        <w:t>оздоровительной кампании в 2018 году.</w:t>
      </w:r>
    </w:p>
    <w:p w:rsidR="00BD5B5D" w:rsidRPr="009A6058" w:rsidRDefault="00DC02D3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- о</w:t>
      </w:r>
      <w:r w:rsidR="00BD5B5D" w:rsidRPr="009A6058">
        <w:rPr>
          <w:rFonts w:ascii="Times New Roman" w:hAnsi="Times New Roman" w:cs="Times New Roman"/>
        </w:rPr>
        <w:t>беспечение страхования детей на период их пребывания в учреждениях отдыха и оздоровления, а так же во время проезда к месту отдыха и обратно</w:t>
      </w:r>
    </w:p>
    <w:p w:rsidR="00BD5B5D" w:rsidRPr="009A6058" w:rsidRDefault="00DC02D3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- о</w:t>
      </w:r>
      <w:r w:rsidR="00BD5B5D" w:rsidRPr="009A6058">
        <w:rPr>
          <w:rFonts w:ascii="Times New Roman" w:hAnsi="Times New Roman" w:cs="Times New Roman"/>
        </w:rPr>
        <w:t>рганизация временного трудоустройства несовершеннолетних граждан.</w:t>
      </w:r>
    </w:p>
    <w:p w:rsidR="00BD5B5D" w:rsidRPr="009A6058" w:rsidRDefault="00DC02D3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Отметила, что с</w:t>
      </w:r>
      <w:r w:rsidR="00BD5B5D" w:rsidRPr="009A6058">
        <w:rPr>
          <w:rFonts w:ascii="Times New Roman" w:hAnsi="Times New Roman" w:cs="Times New Roman"/>
        </w:rPr>
        <w:t xml:space="preserve"> 3 июня на базе 12 общеобразовательных учреждений,2 детских</w:t>
      </w:r>
      <w:r w:rsidRPr="009A6058">
        <w:rPr>
          <w:rFonts w:ascii="Times New Roman" w:hAnsi="Times New Roman" w:cs="Times New Roman"/>
        </w:rPr>
        <w:t xml:space="preserve"> садов</w:t>
      </w:r>
      <w:r w:rsidR="00BD5B5D" w:rsidRPr="009A6058">
        <w:rPr>
          <w:rFonts w:ascii="Times New Roman" w:hAnsi="Times New Roman" w:cs="Times New Roman"/>
        </w:rPr>
        <w:t xml:space="preserve"> планируется открытие лагерей с дневным пребыванием детей.  С 26 июня откроются лагеря в учреждениях дополнительного образования. В Борковской школе и детских садах запланировано 3-х разовое питание и дневной сон. Всего будет оздоровлено 643 </w:t>
      </w:r>
      <w:proofErr w:type="gramStart"/>
      <w:r w:rsidR="00BD5B5D" w:rsidRPr="009A6058">
        <w:rPr>
          <w:rFonts w:ascii="Times New Roman" w:hAnsi="Times New Roman" w:cs="Times New Roman"/>
        </w:rPr>
        <w:t>обучающихся</w:t>
      </w:r>
      <w:proofErr w:type="gramEnd"/>
      <w:r w:rsidR="00BD5B5D" w:rsidRPr="009A6058">
        <w:rPr>
          <w:rFonts w:ascii="Times New Roman" w:hAnsi="Times New Roman" w:cs="Times New Roman"/>
        </w:rPr>
        <w:t>.</w:t>
      </w:r>
    </w:p>
    <w:p w:rsidR="00BD5B5D" w:rsidRPr="009A6058" w:rsidRDefault="001A5D89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Заострила внимание на том, что п</w:t>
      </w:r>
      <w:r w:rsidR="00BD5B5D" w:rsidRPr="009A6058">
        <w:rPr>
          <w:rFonts w:ascii="Times New Roman" w:hAnsi="Times New Roman" w:cs="Times New Roman"/>
        </w:rPr>
        <w:t>ри наборе детей в лагерь в первую очередь необходимо обратить внимание на детей из малообеспеченных семей и состоящих на учёте по делам несовершеннолетних.</w:t>
      </w:r>
    </w:p>
    <w:p w:rsidR="00BD5B5D" w:rsidRPr="009A6058" w:rsidRDefault="001A5D89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Далее Мария Ивановна назвала  основные документы, которыми следует руководствоваться  п</w:t>
      </w:r>
      <w:r w:rsidR="00BD5B5D" w:rsidRPr="009A6058">
        <w:rPr>
          <w:rFonts w:ascii="Times New Roman" w:hAnsi="Times New Roman" w:cs="Times New Roman"/>
        </w:rPr>
        <w:t>ри подготовке к оздоровительной кампании:</w:t>
      </w:r>
    </w:p>
    <w:p w:rsidR="00BD5B5D" w:rsidRPr="009A6058" w:rsidRDefault="001A5D89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-САНПИН 2010 года «Г</w:t>
      </w:r>
      <w:r w:rsidR="00BD5B5D" w:rsidRPr="009A6058">
        <w:rPr>
          <w:rFonts w:ascii="Times New Roman" w:hAnsi="Times New Roman" w:cs="Times New Roman"/>
        </w:rPr>
        <w:t>игиенические требования к оздоровительным учреждениям с дневным пребыванием детей в период каникул»</w:t>
      </w:r>
      <w:r w:rsidRPr="009A6058">
        <w:rPr>
          <w:rFonts w:ascii="Times New Roman" w:hAnsi="Times New Roman" w:cs="Times New Roman"/>
        </w:rPr>
        <w:t>;</w:t>
      </w:r>
    </w:p>
    <w:p w:rsidR="00BD5B5D" w:rsidRPr="009A6058" w:rsidRDefault="001A5D89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- </w:t>
      </w:r>
      <w:r w:rsidR="00BD5B5D" w:rsidRPr="009A6058">
        <w:rPr>
          <w:rFonts w:ascii="Times New Roman" w:hAnsi="Times New Roman" w:cs="Times New Roman"/>
        </w:rPr>
        <w:t>Постановление администрации Никольского муниципального района  «Об организации и обеспечении отдыха</w:t>
      </w:r>
      <w:proofErr w:type="gramStart"/>
      <w:r w:rsidR="00BD5B5D" w:rsidRPr="009A6058">
        <w:rPr>
          <w:rFonts w:ascii="Times New Roman" w:hAnsi="Times New Roman" w:cs="Times New Roman"/>
        </w:rPr>
        <w:t>,о</w:t>
      </w:r>
      <w:proofErr w:type="gramEnd"/>
      <w:r w:rsidR="00BD5B5D" w:rsidRPr="009A6058">
        <w:rPr>
          <w:rFonts w:ascii="Times New Roman" w:hAnsi="Times New Roman" w:cs="Times New Roman"/>
        </w:rPr>
        <w:t>здоровления и занятости детей  в 2019 году»</w:t>
      </w:r>
    </w:p>
    <w:p w:rsidR="00BD5B5D" w:rsidRPr="009A6058" w:rsidRDefault="001A5D89" w:rsidP="001223B5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Перечислила документы необходимые </w:t>
      </w:r>
      <w:r w:rsidR="00BD5B5D" w:rsidRPr="009A6058">
        <w:rPr>
          <w:rFonts w:ascii="Times New Roman" w:hAnsi="Times New Roman" w:cs="Times New Roman"/>
        </w:rPr>
        <w:t>для получения санитарно-эпидемиологического заключения на лагерь</w:t>
      </w:r>
      <w:r w:rsidRPr="009A6058">
        <w:rPr>
          <w:rFonts w:ascii="Times New Roman" w:hAnsi="Times New Roman" w:cs="Times New Roman"/>
        </w:rPr>
        <w:t>:</w:t>
      </w:r>
    </w:p>
    <w:p w:rsidR="00BD5B5D" w:rsidRPr="009A6058" w:rsidRDefault="00BD5B5D" w:rsidP="001223B5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Заявление по установленной форме</w:t>
      </w:r>
      <w:r w:rsidR="001A5D89" w:rsidRPr="009A6058">
        <w:rPr>
          <w:rFonts w:ascii="Times New Roman" w:hAnsi="Times New Roman" w:cs="Times New Roman"/>
        </w:rPr>
        <w:t>;</w:t>
      </w:r>
    </w:p>
    <w:p w:rsidR="00BD5B5D" w:rsidRPr="009A6058" w:rsidRDefault="00BD5B5D" w:rsidP="001223B5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Копия санитарно-эпидемиологического заключения на образовательное учреждение, на базе которого организовано оздоровительное учреждение</w:t>
      </w:r>
      <w:r w:rsidR="001A5D89" w:rsidRPr="009A6058">
        <w:rPr>
          <w:rFonts w:ascii="Times New Roman" w:hAnsi="Times New Roman" w:cs="Times New Roman"/>
        </w:rPr>
        <w:t>;</w:t>
      </w:r>
    </w:p>
    <w:p w:rsidR="00BD5B5D" w:rsidRPr="009A6058" w:rsidRDefault="00BD5B5D" w:rsidP="001223B5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Копия приказа школы об организации оздоровительного учреждения с дневным пребыванием детей с указанием сроков работы  смены</w:t>
      </w:r>
      <w:r w:rsidR="001A5D89" w:rsidRPr="009A6058">
        <w:rPr>
          <w:rFonts w:ascii="Times New Roman" w:hAnsi="Times New Roman" w:cs="Times New Roman"/>
        </w:rPr>
        <w:t>;</w:t>
      </w:r>
    </w:p>
    <w:p w:rsidR="00BD5B5D" w:rsidRPr="009A6058" w:rsidRDefault="00BD5B5D" w:rsidP="001223B5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Утвержденное штатное расписание и списочный состав работников</w:t>
      </w:r>
      <w:r w:rsidR="001A5D89" w:rsidRPr="009A6058">
        <w:rPr>
          <w:rFonts w:ascii="Times New Roman" w:hAnsi="Times New Roman" w:cs="Times New Roman"/>
        </w:rPr>
        <w:t>;</w:t>
      </w:r>
    </w:p>
    <w:p w:rsidR="00BD5B5D" w:rsidRPr="009A6058" w:rsidRDefault="00BD5B5D" w:rsidP="001223B5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lastRenderedPageBreak/>
        <w:t xml:space="preserve">Личные медицинские книжки работников согласно списочному составу и заполненная таблица с данными о прохождении медицинского осмотра, </w:t>
      </w:r>
      <w:proofErr w:type="spellStart"/>
      <w:r w:rsidRPr="009A6058">
        <w:rPr>
          <w:rFonts w:ascii="Times New Roman" w:hAnsi="Times New Roman" w:cs="Times New Roman"/>
        </w:rPr>
        <w:t>прививках</w:t>
      </w:r>
      <w:proofErr w:type="gramStart"/>
      <w:r w:rsidRPr="009A6058">
        <w:rPr>
          <w:rFonts w:ascii="Times New Roman" w:hAnsi="Times New Roman" w:cs="Times New Roman"/>
        </w:rPr>
        <w:t>.г</w:t>
      </w:r>
      <w:proofErr w:type="gramEnd"/>
      <w:r w:rsidRPr="009A6058">
        <w:rPr>
          <w:rFonts w:ascii="Times New Roman" w:hAnsi="Times New Roman" w:cs="Times New Roman"/>
        </w:rPr>
        <w:t>иг.обучения</w:t>
      </w:r>
      <w:proofErr w:type="spellEnd"/>
      <w:r w:rsidRPr="009A6058">
        <w:rPr>
          <w:rFonts w:ascii="Times New Roman" w:hAnsi="Times New Roman" w:cs="Times New Roman"/>
        </w:rPr>
        <w:t>)</w:t>
      </w:r>
    </w:p>
    <w:p w:rsidR="00BD5B5D" w:rsidRPr="009A6058" w:rsidRDefault="00BD5B5D" w:rsidP="001223B5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Примерное 10-ти дневное  меню утверждённое директором школы</w:t>
      </w:r>
      <w:r w:rsidR="001A5D89" w:rsidRPr="009A6058">
        <w:rPr>
          <w:rFonts w:ascii="Times New Roman" w:hAnsi="Times New Roman" w:cs="Times New Roman"/>
        </w:rPr>
        <w:t>;</w:t>
      </w:r>
    </w:p>
    <w:p w:rsidR="00BD5B5D" w:rsidRPr="009A6058" w:rsidRDefault="00BD5B5D" w:rsidP="001223B5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Режим дня</w:t>
      </w:r>
      <w:r w:rsidR="001A5D89" w:rsidRPr="009A6058">
        <w:rPr>
          <w:rFonts w:ascii="Times New Roman" w:hAnsi="Times New Roman" w:cs="Times New Roman"/>
        </w:rPr>
        <w:t>;</w:t>
      </w:r>
    </w:p>
    <w:p w:rsidR="00BD5B5D" w:rsidRPr="009A6058" w:rsidRDefault="00BD5B5D" w:rsidP="001223B5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Договор с Никольской ЦРБ, договор с </w:t>
      </w:r>
      <w:proofErr w:type="spellStart"/>
      <w:r w:rsidRPr="009A6058">
        <w:rPr>
          <w:rFonts w:ascii="Times New Roman" w:hAnsi="Times New Roman" w:cs="Times New Roman"/>
        </w:rPr>
        <w:t>ФАПом</w:t>
      </w:r>
      <w:proofErr w:type="spellEnd"/>
      <w:r w:rsidR="001A5D89" w:rsidRPr="009A6058">
        <w:rPr>
          <w:rFonts w:ascii="Times New Roman" w:hAnsi="Times New Roman" w:cs="Times New Roman"/>
        </w:rPr>
        <w:t>;</w:t>
      </w:r>
    </w:p>
    <w:p w:rsidR="00BD5B5D" w:rsidRPr="009A6058" w:rsidRDefault="00BD5B5D" w:rsidP="001223B5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Копия договора с поставщиками продуктов и бутилированной воды</w:t>
      </w:r>
      <w:r w:rsidR="001A5D89" w:rsidRPr="009A6058">
        <w:rPr>
          <w:rFonts w:ascii="Times New Roman" w:hAnsi="Times New Roman" w:cs="Times New Roman"/>
        </w:rPr>
        <w:t>;</w:t>
      </w:r>
    </w:p>
    <w:p w:rsidR="00BD5B5D" w:rsidRPr="009A6058" w:rsidRDefault="00BD5B5D" w:rsidP="001223B5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Акты ревизий (холодильного оборудования</w:t>
      </w:r>
      <w:proofErr w:type="gramStart"/>
      <w:r w:rsidRPr="009A6058">
        <w:rPr>
          <w:rFonts w:ascii="Times New Roman" w:hAnsi="Times New Roman" w:cs="Times New Roman"/>
        </w:rPr>
        <w:t>,к</w:t>
      </w:r>
      <w:proofErr w:type="gramEnd"/>
      <w:r w:rsidRPr="009A6058">
        <w:rPr>
          <w:rFonts w:ascii="Times New Roman" w:hAnsi="Times New Roman" w:cs="Times New Roman"/>
        </w:rPr>
        <w:t>анализации,водоснабжения)</w:t>
      </w:r>
      <w:r w:rsidR="001A5D89" w:rsidRPr="009A6058">
        <w:rPr>
          <w:rFonts w:ascii="Times New Roman" w:hAnsi="Times New Roman" w:cs="Times New Roman"/>
        </w:rPr>
        <w:t>.</w:t>
      </w:r>
    </w:p>
    <w:p w:rsidR="00BD5B5D" w:rsidRPr="009A6058" w:rsidRDefault="00001498" w:rsidP="00001498">
      <w:pPr>
        <w:spacing w:after="0" w:line="240" w:lineRule="auto"/>
        <w:ind w:left="284" w:firstLine="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A1584" w:rsidRPr="009A6058">
        <w:rPr>
          <w:rFonts w:ascii="Times New Roman" w:hAnsi="Times New Roman" w:cs="Times New Roman"/>
        </w:rPr>
        <w:t>Отметила, что п</w:t>
      </w:r>
      <w:r w:rsidR="00BD5B5D" w:rsidRPr="009A6058">
        <w:rPr>
          <w:rFonts w:ascii="Times New Roman" w:hAnsi="Times New Roman" w:cs="Times New Roman"/>
        </w:rPr>
        <w:t>остановлением Правительства Вологодской области утверждена стоимость одного дня пребывания в организациях отдыха детей и их оздоровлени</w:t>
      </w:r>
      <w:r w:rsidR="00BA1584" w:rsidRPr="009A6058">
        <w:rPr>
          <w:rFonts w:ascii="Times New Roman" w:hAnsi="Times New Roman" w:cs="Times New Roman"/>
        </w:rPr>
        <w:t>я (</w:t>
      </w:r>
      <w:r w:rsidR="00BD5B5D" w:rsidRPr="009A6058">
        <w:rPr>
          <w:rFonts w:ascii="Times New Roman" w:hAnsi="Times New Roman" w:cs="Times New Roman"/>
        </w:rPr>
        <w:t>при 2-х разовом питании –133 руб. в день</w:t>
      </w:r>
      <w:r w:rsidR="00BA1584" w:rsidRPr="009A6058">
        <w:rPr>
          <w:rFonts w:ascii="Times New Roman" w:hAnsi="Times New Roman" w:cs="Times New Roman"/>
        </w:rPr>
        <w:t xml:space="preserve">, а </w:t>
      </w:r>
      <w:r w:rsidR="00BD5B5D" w:rsidRPr="009A6058">
        <w:rPr>
          <w:rFonts w:ascii="Times New Roman" w:hAnsi="Times New Roman" w:cs="Times New Roman"/>
        </w:rPr>
        <w:t>при 3-х разовом питании – 169 руб. в день</w:t>
      </w:r>
      <w:r w:rsidR="00BA1584" w:rsidRPr="009A6058">
        <w:rPr>
          <w:rFonts w:ascii="Times New Roman" w:hAnsi="Times New Roman" w:cs="Times New Roman"/>
        </w:rPr>
        <w:t>).</w:t>
      </w:r>
    </w:p>
    <w:p w:rsidR="00BD5B5D" w:rsidRPr="009A6058" w:rsidRDefault="003F45D1" w:rsidP="001223B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 Отметила, что с</w:t>
      </w:r>
      <w:r w:rsidR="00BD5B5D" w:rsidRPr="009A6058">
        <w:rPr>
          <w:rFonts w:ascii="Times New Roman" w:hAnsi="Times New Roman" w:cs="Times New Roman"/>
        </w:rPr>
        <w:t>трахование детей будет организовано</w:t>
      </w:r>
      <w:r w:rsidR="002D5998">
        <w:rPr>
          <w:rFonts w:ascii="Times New Roman" w:hAnsi="Times New Roman" w:cs="Times New Roman"/>
        </w:rPr>
        <w:t xml:space="preserve"> страховой кампанией «Согласие»</w:t>
      </w:r>
      <w:r w:rsidR="00BD5B5D" w:rsidRPr="009A6058">
        <w:rPr>
          <w:rFonts w:ascii="Times New Roman" w:hAnsi="Times New Roman" w:cs="Times New Roman"/>
        </w:rPr>
        <w:t>.</w:t>
      </w:r>
      <w:r w:rsidR="002D5998" w:rsidRPr="002D5998">
        <w:rPr>
          <w:rFonts w:ascii="Times New Roman" w:hAnsi="Times New Roman" w:cs="Times New Roman"/>
        </w:rPr>
        <w:t xml:space="preserve"> </w:t>
      </w:r>
      <w:r w:rsidR="00BD5B5D" w:rsidRPr="009A6058">
        <w:rPr>
          <w:rFonts w:ascii="Times New Roman" w:hAnsi="Times New Roman" w:cs="Times New Roman"/>
        </w:rPr>
        <w:t>В мае месяце необходимо отправить списки детей.</w:t>
      </w:r>
    </w:p>
    <w:p w:rsidR="00BD5B5D" w:rsidRPr="009A6058" w:rsidRDefault="003F45D1" w:rsidP="0098126F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Заострила внимание на том, что д</w:t>
      </w:r>
      <w:r w:rsidR="00BD5B5D" w:rsidRPr="009A6058">
        <w:rPr>
          <w:rFonts w:ascii="Times New Roman" w:hAnsi="Times New Roman" w:cs="Times New Roman"/>
        </w:rPr>
        <w:t>ля организации трудоустройства подростков из районно</w:t>
      </w:r>
      <w:r w:rsidRPr="009A6058">
        <w:rPr>
          <w:rFonts w:ascii="Times New Roman" w:hAnsi="Times New Roman" w:cs="Times New Roman"/>
        </w:rPr>
        <w:t>го бюджета выделено 210 тыс</w:t>
      </w:r>
      <w:proofErr w:type="gramStart"/>
      <w:r w:rsidRPr="009A6058">
        <w:rPr>
          <w:rFonts w:ascii="Times New Roman" w:hAnsi="Times New Roman" w:cs="Times New Roman"/>
        </w:rPr>
        <w:t>.р</w:t>
      </w:r>
      <w:proofErr w:type="gramEnd"/>
      <w:r w:rsidRPr="009A6058">
        <w:rPr>
          <w:rFonts w:ascii="Times New Roman" w:hAnsi="Times New Roman" w:cs="Times New Roman"/>
        </w:rPr>
        <w:t>уб., ч</w:t>
      </w:r>
      <w:r w:rsidR="00BD5B5D" w:rsidRPr="009A6058">
        <w:rPr>
          <w:rFonts w:ascii="Times New Roman" w:hAnsi="Times New Roman" w:cs="Times New Roman"/>
        </w:rPr>
        <w:t xml:space="preserve">то позволит трудоустроить 156 обучающихся. Трудовые бригады будут созданы на базе  </w:t>
      </w:r>
      <w:proofErr w:type="spellStart"/>
      <w:r w:rsidR="00BD5B5D" w:rsidRPr="009A6058">
        <w:rPr>
          <w:rFonts w:ascii="Times New Roman" w:hAnsi="Times New Roman" w:cs="Times New Roman"/>
        </w:rPr>
        <w:t>Аргуновской</w:t>
      </w:r>
      <w:proofErr w:type="spellEnd"/>
      <w:r w:rsidRPr="009A6058">
        <w:rPr>
          <w:rFonts w:ascii="Times New Roman" w:hAnsi="Times New Roman" w:cs="Times New Roman"/>
        </w:rPr>
        <w:t xml:space="preserve">,  </w:t>
      </w:r>
      <w:proofErr w:type="spellStart"/>
      <w:r w:rsidR="00BD5B5D" w:rsidRPr="009A6058">
        <w:rPr>
          <w:rFonts w:ascii="Times New Roman" w:hAnsi="Times New Roman" w:cs="Times New Roman"/>
        </w:rPr>
        <w:t>Вахневской</w:t>
      </w:r>
      <w:proofErr w:type="spellEnd"/>
      <w:r w:rsidR="00BD5B5D" w:rsidRPr="009A6058">
        <w:rPr>
          <w:rFonts w:ascii="Times New Roman" w:hAnsi="Times New Roman" w:cs="Times New Roman"/>
        </w:rPr>
        <w:t>,</w:t>
      </w:r>
      <w:r w:rsidR="009A6058" w:rsidRPr="009A6058">
        <w:rPr>
          <w:rFonts w:ascii="Times New Roman" w:hAnsi="Times New Roman" w:cs="Times New Roman"/>
        </w:rPr>
        <w:t xml:space="preserve"> </w:t>
      </w:r>
      <w:r w:rsidR="00BD5B5D" w:rsidRPr="009A6058">
        <w:rPr>
          <w:rFonts w:ascii="Times New Roman" w:hAnsi="Times New Roman" w:cs="Times New Roman"/>
        </w:rPr>
        <w:t xml:space="preserve">Борковской, городских школ и Центра дополнительного образования. Сроки проведения с мая по август, подростки будут работать </w:t>
      </w:r>
      <w:r w:rsidRPr="009A6058">
        <w:rPr>
          <w:rFonts w:ascii="Times New Roman" w:hAnsi="Times New Roman" w:cs="Times New Roman"/>
        </w:rPr>
        <w:t xml:space="preserve"> по </w:t>
      </w:r>
      <w:r w:rsidR="00BD5B5D" w:rsidRPr="009A6058">
        <w:rPr>
          <w:rFonts w:ascii="Times New Roman" w:hAnsi="Times New Roman" w:cs="Times New Roman"/>
        </w:rPr>
        <w:t>5 дней. В этот год несовершеннолетний должен отработать в трудовой бригаде только один раз.</w:t>
      </w:r>
    </w:p>
    <w:p w:rsidR="00BD5B5D" w:rsidRPr="009A6058" w:rsidRDefault="00BD5B5D" w:rsidP="000014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От Центра занятости будет выделена материальная поддержка на трудовые бригады.</w:t>
      </w:r>
    </w:p>
    <w:p w:rsidR="00BD5B5D" w:rsidRPr="009A6058" w:rsidRDefault="00BD5B5D" w:rsidP="00001498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При принятии на работу несовершеннолетних, особое внимание </w:t>
      </w:r>
      <w:r w:rsidR="003F45D1" w:rsidRPr="009A6058">
        <w:rPr>
          <w:rFonts w:ascii="Times New Roman" w:hAnsi="Times New Roman" w:cs="Times New Roman"/>
        </w:rPr>
        <w:t xml:space="preserve">просила </w:t>
      </w:r>
      <w:r w:rsidRPr="009A6058">
        <w:rPr>
          <w:rFonts w:ascii="Times New Roman" w:hAnsi="Times New Roman" w:cs="Times New Roman"/>
        </w:rPr>
        <w:t>уделить подросткам,</w:t>
      </w:r>
      <w:r w:rsidR="003F45D1" w:rsidRPr="009A6058">
        <w:rPr>
          <w:rFonts w:ascii="Times New Roman" w:hAnsi="Times New Roman" w:cs="Times New Roman"/>
        </w:rPr>
        <w:t xml:space="preserve"> состоящим </w:t>
      </w:r>
      <w:r w:rsidRPr="009A6058">
        <w:rPr>
          <w:rFonts w:ascii="Times New Roman" w:hAnsi="Times New Roman" w:cs="Times New Roman"/>
        </w:rPr>
        <w:t xml:space="preserve"> на учёте </w:t>
      </w:r>
      <w:r w:rsidR="003F45D1" w:rsidRPr="009A6058">
        <w:rPr>
          <w:rFonts w:ascii="Times New Roman" w:hAnsi="Times New Roman" w:cs="Times New Roman"/>
        </w:rPr>
        <w:t xml:space="preserve">в комиссии </w:t>
      </w:r>
      <w:r w:rsidRPr="009A6058">
        <w:rPr>
          <w:rFonts w:ascii="Times New Roman" w:hAnsi="Times New Roman" w:cs="Times New Roman"/>
        </w:rPr>
        <w:t>по делам несовершеннолетних.</w:t>
      </w:r>
    </w:p>
    <w:p w:rsidR="00BD5B5D" w:rsidRPr="009A6058" w:rsidRDefault="003F45D1" w:rsidP="001223B5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Отметила, что с  </w:t>
      </w:r>
      <w:r w:rsidR="00BD5B5D" w:rsidRPr="009A6058">
        <w:rPr>
          <w:rFonts w:ascii="Times New Roman" w:hAnsi="Times New Roman" w:cs="Times New Roman"/>
        </w:rPr>
        <w:t>10 июня на базе Борковской школы откр</w:t>
      </w:r>
      <w:r w:rsidRPr="009A6058">
        <w:rPr>
          <w:rFonts w:ascii="Times New Roman" w:hAnsi="Times New Roman" w:cs="Times New Roman"/>
        </w:rPr>
        <w:t>оется</w:t>
      </w:r>
      <w:r w:rsidR="00BD5B5D" w:rsidRPr="009A6058">
        <w:rPr>
          <w:rFonts w:ascii="Times New Roman" w:hAnsi="Times New Roman" w:cs="Times New Roman"/>
        </w:rPr>
        <w:t xml:space="preserve"> лагер</w:t>
      </w:r>
      <w:r w:rsidRPr="009A6058">
        <w:rPr>
          <w:rFonts w:ascii="Times New Roman" w:hAnsi="Times New Roman" w:cs="Times New Roman"/>
        </w:rPr>
        <w:t xml:space="preserve">ь труда и отдыха, в котором ребята в </w:t>
      </w:r>
      <w:r w:rsidR="00BD5B5D" w:rsidRPr="009A6058">
        <w:rPr>
          <w:rFonts w:ascii="Times New Roman" w:hAnsi="Times New Roman" w:cs="Times New Roman"/>
        </w:rPr>
        <w:t>течени</w:t>
      </w:r>
      <w:r w:rsidRPr="009A6058">
        <w:rPr>
          <w:rFonts w:ascii="Times New Roman" w:hAnsi="Times New Roman" w:cs="Times New Roman"/>
        </w:rPr>
        <w:t>е</w:t>
      </w:r>
      <w:r w:rsidR="00BD5B5D" w:rsidRPr="009A6058">
        <w:rPr>
          <w:rFonts w:ascii="Times New Roman" w:hAnsi="Times New Roman" w:cs="Times New Roman"/>
        </w:rPr>
        <w:t xml:space="preserve"> 14 дней 12 подро</w:t>
      </w:r>
      <w:r w:rsidRPr="009A6058">
        <w:rPr>
          <w:rFonts w:ascii="Times New Roman" w:hAnsi="Times New Roman" w:cs="Times New Roman"/>
        </w:rPr>
        <w:t>стков будут не только работать, но и</w:t>
      </w:r>
      <w:r w:rsidR="00BD5B5D" w:rsidRPr="009A6058">
        <w:rPr>
          <w:rFonts w:ascii="Times New Roman" w:hAnsi="Times New Roman" w:cs="Times New Roman"/>
        </w:rPr>
        <w:t xml:space="preserve"> отдыхать. Н</w:t>
      </w:r>
      <w:r w:rsidRPr="009A6058">
        <w:rPr>
          <w:rFonts w:ascii="Times New Roman" w:hAnsi="Times New Roman" w:cs="Times New Roman"/>
        </w:rPr>
        <w:t xml:space="preserve">а </w:t>
      </w:r>
      <w:r w:rsidR="00BD5B5D" w:rsidRPr="009A6058">
        <w:rPr>
          <w:rFonts w:ascii="Times New Roman" w:hAnsi="Times New Roman" w:cs="Times New Roman"/>
        </w:rPr>
        <w:t xml:space="preserve">питание из областного </w:t>
      </w:r>
      <w:r w:rsidRPr="009A6058">
        <w:rPr>
          <w:rFonts w:ascii="Times New Roman" w:hAnsi="Times New Roman" w:cs="Times New Roman"/>
        </w:rPr>
        <w:t xml:space="preserve">бюджета  </w:t>
      </w:r>
      <w:r w:rsidR="00BD5B5D" w:rsidRPr="009A6058">
        <w:rPr>
          <w:rFonts w:ascii="Times New Roman" w:hAnsi="Times New Roman" w:cs="Times New Roman"/>
        </w:rPr>
        <w:t>выделены финансовые средства в сумме 30 тыс</w:t>
      </w:r>
      <w:proofErr w:type="gramStart"/>
      <w:r w:rsidR="00BD5B5D" w:rsidRPr="009A6058">
        <w:rPr>
          <w:rFonts w:ascii="Times New Roman" w:hAnsi="Times New Roman" w:cs="Times New Roman"/>
        </w:rPr>
        <w:t>.р</w:t>
      </w:r>
      <w:proofErr w:type="gramEnd"/>
      <w:r w:rsidR="00BD5B5D" w:rsidRPr="009A6058">
        <w:rPr>
          <w:rFonts w:ascii="Times New Roman" w:hAnsi="Times New Roman" w:cs="Times New Roman"/>
        </w:rPr>
        <w:t>уб.</w:t>
      </w:r>
    </w:p>
    <w:p w:rsidR="00B761BD" w:rsidRPr="0098126F" w:rsidRDefault="003F45D1" w:rsidP="0098126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Заострила в</w:t>
      </w:r>
      <w:r w:rsidR="00795F3C" w:rsidRPr="009A6058">
        <w:rPr>
          <w:rFonts w:ascii="Times New Roman" w:eastAsia="Times New Roman" w:hAnsi="Times New Roman" w:cs="Times New Roman"/>
        </w:rPr>
        <w:t>н</w:t>
      </w:r>
      <w:r w:rsidRPr="009A6058">
        <w:rPr>
          <w:rFonts w:ascii="Times New Roman" w:eastAsia="Times New Roman" w:hAnsi="Times New Roman" w:cs="Times New Roman"/>
        </w:rPr>
        <w:t>имание на том, ч</w:t>
      </w:r>
      <w:r w:rsidR="00795F3C" w:rsidRPr="009A6058">
        <w:rPr>
          <w:rFonts w:ascii="Times New Roman" w:eastAsia="Times New Roman" w:hAnsi="Times New Roman" w:cs="Times New Roman"/>
        </w:rPr>
        <w:t>т</w:t>
      </w:r>
      <w:r w:rsidRPr="009A6058">
        <w:rPr>
          <w:rFonts w:ascii="Times New Roman" w:eastAsia="Times New Roman" w:hAnsi="Times New Roman" w:cs="Times New Roman"/>
        </w:rPr>
        <w:t>о о</w:t>
      </w:r>
      <w:r w:rsidR="00BD5B5D" w:rsidRPr="009A6058">
        <w:rPr>
          <w:rFonts w:ascii="Times New Roman" w:eastAsia="Times New Roman" w:hAnsi="Times New Roman" w:cs="Times New Roman"/>
        </w:rPr>
        <w:t>ткрытие всех оздоровительных лагерей осуществляется при наличии  экспертного заключения документа.</w:t>
      </w:r>
    </w:p>
    <w:p w:rsidR="00B761BD" w:rsidRPr="009A6058" w:rsidRDefault="00795F3C" w:rsidP="001223B5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Далее Мария Ивановна рассказала  о с</w:t>
      </w:r>
      <w:r w:rsidR="001336E0" w:rsidRPr="009A6058">
        <w:rPr>
          <w:rFonts w:ascii="Times New Roman" w:hAnsi="Times New Roman" w:cs="Times New Roman"/>
        </w:rPr>
        <w:t>портивно-массов</w:t>
      </w:r>
      <w:r w:rsidRPr="009A6058">
        <w:rPr>
          <w:rFonts w:ascii="Times New Roman" w:hAnsi="Times New Roman" w:cs="Times New Roman"/>
        </w:rPr>
        <w:t>ой</w:t>
      </w:r>
      <w:r w:rsidR="001336E0" w:rsidRPr="009A6058">
        <w:rPr>
          <w:rFonts w:ascii="Times New Roman" w:hAnsi="Times New Roman" w:cs="Times New Roman"/>
        </w:rPr>
        <w:t xml:space="preserve"> работ</w:t>
      </w:r>
      <w:r w:rsidRPr="009A6058">
        <w:rPr>
          <w:rFonts w:ascii="Times New Roman" w:hAnsi="Times New Roman" w:cs="Times New Roman"/>
        </w:rPr>
        <w:t>е</w:t>
      </w:r>
      <w:r w:rsidR="001336E0" w:rsidRPr="009A6058">
        <w:rPr>
          <w:rFonts w:ascii="Times New Roman" w:hAnsi="Times New Roman" w:cs="Times New Roman"/>
        </w:rPr>
        <w:t xml:space="preserve"> в школах района</w:t>
      </w:r>
      <w:r w:rsidRPr="009A6058">
        <w:rPr>
          <w:rFonts w:ascii="Times New Roman" w:hAnsi="Times New Roman" w:cs="Times New Roman"/>
        </w:rPr>
        <w:t>, отметив, что с</w:t>
      </w:r>
      <w:r w:rsidR="001336E0" w:rsidRPr="009A6058">
        <w:rPr>
          <w:rFonts w:ascii="Times New Roman" w:hAnsi="Times New Roman" w:cs="Times New Roman"/>
        </w:rPr>
        <w:t xml:space="preserve">ерьезным инструментом для вовлечения обучающихся в занятия физической культурой и спортом является организация и проведение физкультурных и спортивных мероприятий. </w:t>
      </w:r>
    </w:p>
    <w:p w:rsidR="001336E0" w:rsidRPr="009A6058" w:rsidRDefault="00795F3C" w:rsidP="001223B5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Отметила, что в</w:t>
      </w:r>
      <w:r w:rsidR="001336E0" w:rsidRPr="009A6058">
        <w:rPr>
          <w:rFonts w:ascii="Times New Roman" w:hAnsi="Times New Roman" w:cs="Times New Roman"/>
        </w:rPr>
        <w:t xml:space="preserve"> образовате</w:t>
      </w:r>
      <w:r w:rsidR="00CD3B38" w:rsidRPr="009A6058">
        <w:rPr>
          <w:rFonts w:ascii="Times New Roman" w:hAnsi="Times New Roman" w:cs="Times New Roman"/>
        </w:rPr>
        <w:t>льных учреждениях района проводи</w:t>
      </w:r>
      <w:r w:rsidR="001336E0" w:rsidRPr="009A6058">
        <w:rPr>
          <w:rFonts w:ascii="Times New Roman" w:hAnsi="Times New Roman" w:cs="Times New Roman"/>
        </w:rPr>
        <w:t>тся  школьная Спартакиада по различным видам спорта,</w:t>
      </w:r>
      <w:r w:rsidR="002D5998" w:rsidRPr="002D5998">
        <w:rPr>
          <w:rFonts w:ascii="Times New Roman" w:hAnsi="Times New Roman" w:cs="Times New Roman"/>
        </w:rPr>
        <w:t xml:space="preserve"> </w:t>
      </w:r>
      <w:r w:rsidR="001336E0" w:rsidRPr="009A6058">
        <w:rPr>
          <w:rFonts w:ascii="Times New Roman" w:hAnsi="Times New Roman" w:cs="Times New Roman"/>
        </w:rPr>
        <w:t>неделя здоровья и спорта,</w:t>
      </w:r>
      <w:r w:rsidR="002D5998" w:rsidRPr="002D5998">
        <w:rPr>
          <w:rFonts w:ascii="Times New Roman" w:hAnsi="Times New Roman" w:cs="Times New Roman"/>
        </w:rPr>
        <w:t xml:space="preserve"> </w:t>
      </w:r>
      <w:r w:rsidR="00CD3B38" w:rsidRPr="009A6058">
        <w:rPr>
          <w:rFonts w:ascii="Times New Roman" w:hAnsi="Times New Roman" w:cs="Times New Roman"/>
        </w:rPr>
        <w:t>День здоровья</w:t>
      </w:r>
      <w:r w:rsidR="001336E0" w:rsidRPr="009A6058">
        <w:rPr>
          <w:rFonts w:ascii="Times New Roman" w:hAnsi="Times New Roman" w:cs="Times New Roman"/>
        </w:rPr>
        <w:t>,</w:t>
      </w:r>
      <w:r w:rsidR="002D5998" w:rsidRPr="002D5998">
        <w:rPr>
          <w:rFonts w:ascii="Times New Roman" w:hAnsi="Times New Roman" w:cs="Times New Roman"/>
        </w:rPr>
        <w:t xml:space="preserve"> </w:t>
      </w:r>
      <w:r w:rsidR="001336E0" w:rsidRPr="009A6058">
        <w:rPr>
          <w:rFonts w:ascii="Times New Roman" w:hAnsi="Times New Roman" w:cs="Times New Roman"/>
        </w:rPr>
        <w:t>месячник оборонно-спортивной работы по патриотическому направлению.</w:t>
      </w:r>
    </w:p>
    <w:p w:rsidR="00B761BD" w:rsidRPr="009A6058" w:rsidRDefault="001336E0" w:rsidP="002D5998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Ежегодно среди образовательных учреждений по Управлению образования  проводится Спартакиада по семи видам спорта: это лыжные гонки, зимний </w:t>
      </w:r>
      <w:proofErr w:type="spellStart"/>
      <w:r w:rsidRPr="009A6058">
        <w:rPr>
          <w:rFonts w:ascii="Times New Roman" w:hAnsi="Times New Roman" w:cs="Times New Roman"/>
        </w:rPr>
        <w:t>полиатлон</w:t>
      </w:r>
      <w:proofErr w:type="spellEnd"/>
      <w:r w:rsidRPr="009A6058">
        <w:rPr>
          <w:rFonts w:ascii="Times New Roman" w:hAnsi="Times New Roman" w:cs="Times New Roman"/>
        </w:rPr>
        <w:t>,</w:t>
      </w:r>
      <w:r w:rsidR="00AD47C7" w:rsidRPr="009A6058">
        <w:rPr>
          <w:rFonts w:ascii="Times New Roman" w:hAnsi="Times New Roman" w:cs="Times New Roman"/>
        </w:rPr>
        <w:t xml:space="preserve"> </w:t>
      </w:r>
      <w:r w:rsidRPr="009A6058">
        <w:rPr>
          <w:rFonts w:ascii="Times New Roman" w:hAnsi="Times New Roman" w:cs="Times New Roman"/>
        </w:rPr>
        <w:t>осенний</w:t>
      </w:r>
      <w:r w:rsidR="00AD47C7" w:rsidRPr="009A6058">
        <w:rPr>
          <w:rFonts w:ascii="Times New Roman" w:hAnsi="Times New Roman" w:cs="Times New Roman"/>
        </w:rPr>
        <w:t xml:space="preserve"> </w:t>
      </w:r>
      <w:r w:rsidRPr="009A6058">
        <w:rPr>
          <w:rFonts w:ascii="Times New Roman" w:hAnsi="Times New Roman" w:cs="Times New Roman"/>
        </w:rPr>
        <w:t>кросс,</w:t>
      </w:r>
      <w:r w:rsidR="00AD47C7" w:rsidRPr="009A6058">
        <w:rPr>
          <w:rFonts w:ascii="Times New Roman" w:hAnsi="Times New Roman" w:cs="Times New Roman"/>
        </w:rPr>
        <w:t xml:space="preserve"> </w:t>
      </w:r>
      <w:r w:rsidRPr="009A6058">
        <w:rPr>
          <w:rFonts w:ascii="Times New Roman" w:hAnsi="Times New Roman" w:cs="Times New Roman"/>
        </w:rPr>
        <w:t>баскетбол,</w:t>
      </w:r>
      <w:r w:rsidR="00AD47C7" w:rsidRPr="009A6058">
        <w:rPr>
          <w:rFonts w:ascii="Times New Roman" w:hAnsi="Times New Roman" w:cs="Times New Roman"/>
        </w:rPr>
        <w:t xml:space="preserve"> </w:t>
      </w:r>
      <w:r w:rsidRPr="009A6058">
        <w:rPr>
          <w:rFonts w:ascii="Times New Roman" w:hAnsi="Times New Roman" w:cs="Times New Roman"/>
        </w:rPr>
        <w:t>волейбол,</w:t>
      </w:r>
      <w:r w:rsidR="00AD47C7" w:rsidRPr="009A6058">
        <w:rPr>
          <w:rFonts w:ascii="Times New Roman" w:hAnsi="Times New Roman" w:cs="Times New Roman"/>
        </w:rPr>
        <w:t xml:space="preserve"> </w:t>
      </w:r>
      <w:r w:rsidRPr="009A6058">
        <w:rPr>
          <w:rFonts w:ascii="Times New Roman" w:hAnsi="Times New Roman" w:cs="Times New Roman"/>
        </w:rPr>
        <w:t>летний</w:t>
      </w:r>
      <w:r w:rsidR="00AD47C7" w:rsidRPr="009A6058">
        <w:rPr>
          <w:rFonts w:ascii="Times New Roman" w:hAnsi="Times New Roman" w:cs="Times New Roman"/>
        </w:rPr>
        <w:t xml:space="preserve"> </w:t>
      </w:r>
      <w:proofErr w:type="spellStart"/>
      <w:r w:rsidRPr="009A6058">
        <w:rPr>
          <w:rFonts w:ascii="Times New Roman" w:hAnsi="Times New Roman" w:cs="Times New Roman"/>
        </w:rPr>
        <w:t>полиатлон</w:t>
      </w:r>
      <w:proofErr w:type="spellEnd"/>
      <w:r w:rsidRPr="009A6058">
        <w:rPr>
          <w:rFonts w:ascii="Times New Roman" w:hAnsi="Times New Roman" w:cs="Times New Roman"/>
        </w:rPr>
        <w:t xml:space="preserve"> и туристический слёт. Эти соревнования входят в районную программу развития физкультуры и спорта в Никольском районе. </w:t>
      </w:r>
    </w:p>
    <w:p w:rsidR="001336E0" w:rsidRPr="009A6058" w:rsidRDefault="001336E0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За 2018 и первый квартал 2019 года проведено 5 соревнований, </w:t>
      </w:r>
      <w:r w:rsidR="00B761BD" w:rsidRPr="009A6058">
        <w:rPr>
          <w:rFonts w:ascii="Times New Roman" w:hAnsi="Times New Roman" w:cs="Times New Roman"/>
        </w:rPr>
        <w:t xml:space="preserve">в которых </w:t>
      </w:r>
      <w:r w:rsidRPr="009A6058">
        <w:rPr>
          <w:rFonts w:ascii="Times New Roman" w:hAnsi="Times New Roman" w:cs="Times New Roman"/>
        </w:rPr>
        <w:t>п</w:t>
      </w:r>
      <w:r w:rsidR="002D5998">
        <w:rPr>
          <w:rFonts w:ascii="Times New Roman" w:hAnsi="Times New Roman" w:cs="Times New Roman"/>
        </w:rPr>
        <w:t>риняли участие  667 обучающихся</w:t>
      </w:r>
      <w:r w:rsidRPr="009A6058">
        <w:rPr>
          <w:rFonts w:ascii="Times New Roman" w:hAnsi="Times New Roman" w:cs="Times New Roman"/>
        </w:rPr>
        <w:t>.</w:t>
      </w:r>
      <w:r w:rsidR="00B761BD" w:rsidRPr="009A6058">
        <w:rPr>
          <w:rFonts w:ascii="Times New Roman" w:hAnsi="Times New Roman" w:cs="Times New Roman"/>
        </w:rPr>
        <w:t xml:space="preserve"> Кроме того о</w:t>
      </w:r>
      <w:r w:rsidRPr="009A6058">
        <w:rPr>
          <w:rFonts w:ascii="Times New Roman" w:hAnsi="Times New Roman" w:cs="Times New Roman"/>
        </w:rPr>
        <w:t>бучающиеся  школ  принимают участие в соревнованиях</w:t>
      </w:r>
      <w:proofErr w:type="gramStart"/>
      <w:r w:rsidRPr="009A6058">
        <w:rPr>
          <w:rFonts w:ascii="Times New Roman" w:hAnsi="Times New Roman" w:cs="Times New Roman"/>
        </w:rPr>
        <w:t xml:space="preserve"> ,</w:t>
      </w:r>
      <w:proofErr w:type="gramEnd"/>
      <w:r w:rsidRPr="009A6058">
        <w:rPr>
          <w:rFonts w:ascii="Times New Roman" w:hAnsi="Times New Roman" w:cs="Times New Roman"/>
        </w:rPr>
        <w:t xml:space="preserve">которые проводит отдел по ФК и </w:t>
      </w:r>
      <w:r w:rsidR="00B761BD" w:rsidRPr="009A6058">
        <w:rPr>
          <w:rFonts w:ascii="Times New Roman" w:hAnsi="Times New Roman" w:cs="Times New Roman"/>
        </w:rPr>
        <w:t>спорту  и «</w:t>
      </w:r>
      <w:proofErr w:type="spellStart"/>
      <w:r w:rsidR="00B761BD" w:rsidRPr="009A6058">
        <w:rPr>
          <w:rFonts w:ascii="Times New Roman" w:hAnsi="Times New Roman" w:cs="Times New Roman"/>
        </w:rPr>
        <w:t>Никольскиий</w:t>
      </w:r>
      <w:proofErr w:type="spellEnd"/>
      <w:r w:rsidRPr="009A6058">
        <w:rPr>
          <w:rFonts w:ascii="Times New Roman" w:hAnsi="Times New Roman" w:cs="Times New Roman"/>
        </w:rPr>
        <w:t xml:space="preserve"> ФОК»</w:t>
      </w:r>
    </w:p>
    <w:p w:rsidR="00FB0015" w:rsidRPr="00001498" w:rsidRDefault="00B761BD" w:rsidP="0000149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 xml:space="preserve">В завершении Мария Ивановна назвала </w:t>
      </w:r>
      <w:r w:rsidR="001336E0" w:rsidRPr="009A6058">
        <w:rPr>
          <w:rFonts w:ascii="Times New Roman" w:hAnsi="Times New Roman" w:cs="Times New Roman"/>
        </w:rPr>
        <w:t>проблем</w:t>
      </w:r>
      <w:r w:rsidRPr="009A6058">
        <w:rPr>
          <w:rFonts w:ascii="Times New Roman" w:hAnsi="Times New Roman" w:cs="Times New Roman"/>
        </w:rPr>
        <w:t xml:space="preserve">ы, возникающие при организации  и проведении </w:t>
      </w:r>
      <w:r w:rsidR="001336E0" w:rsidRPr="009A6058">
        <w:rPr>
          <w:rFonts w:ascii="Times New Roman" w:hAnsi="Times New Roman" w:cs="Times New Roman"/>
        </w:rPr>
        <w:t xml:space="preserve">  соревновани</w:t>
      </w:r>
      <w:r w:rsidRPr="009A6058">
        <w:rPr>
          <w:rFonts w:ascii="Times New Roman" w:hAnsi="Times New Roman" w:cs="Times New Roman"/>
        </w:rPr>
        <w:t>й</w:t>
      </w:r>
      <w:r w:rsidR="001336E0" w:rsidRPr="009A6058">
        <w:rPr>
          <w:rFonts w:ascii="Times New Roman" w:hAnsi="Times New Roman" w:cs="Times New Roman"/>
        </w:rPr>
        <w:t xml:space="preserve">. </w:t>
      </w:r>
    </w:p>
    <w:p w:rsidR="001336E0" w:rsidRPr="009A6058" w:rsidRDefault="00367283" w:rsidP="009812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9A6058">
        <w:rPr>
          <w:rFonts w:ascii="Times New Roman" w:hAnsi="Times New Roman" w:cs="Times New Roman"/>
          <w:b/>
          <w:u w:val="single"/>
        </w:rPr>
        <w:t xml:space="preserve">Слушали </w:t>
      </w:r>
      <w:r w:rsidR="001336E0" w:rsidRPr="009A6058">
        <w:rPr>
          <w:rFonts w:ascii="Times New Roman" w:hAnsi="Times New Roman" w:cs="Times New Roman"/>
          <w:b/>
          <w:u w:val="single"/>
        </w:rPr>
        <w:t xml:space="preserve"> М.И. Баеву</w:t>
      </w:r>
      <w:r w:rsidR="00B761BD" w:rsidRPr="009A6058">
        <w:rPr>
          <w:rFonts w:ascii="Times New Roman" w:hAnsi="Times New Roman" w:cs="Times New Roman"/>
          <w:b/>
          <w:u w:val="single"/>
        </w:rPr>
        <w:t xml:space="preserve">, методиста информационно-методического отдела МКУ «ЦОБУ», </w:t>
      </w:r>
      <w:proofErr w:type="gramStart"/>
      <w:r w:rsidR="00B761BD" w:rsidRPr="009A6058">
        <w:rPr>
          <w:rFonts w:ascii="Times New Roman" w:hAnsi="Times New Roman" w:cs="Times New Roman"/>
          <w:b/>
          <w:u w:val="single"/>
        </w:rPr>
        <w:t>которая</w:t>
      </w:r>
      <w:proofErr w:type="gramEnd"/>
      <w:r w:rsidR="00B761BD" w:rsidRPr="009A6058">
        <w:rPr>
          <w:rFonts w:ascii="Times New Roman" w:hAnsi="Times New Roman" w:cs="Times New Roman"/>
          <w:b/>
          <w:u w:val="single"/>
        </w:rPr>
        <w:t xml:space="preserve"> расс</w:t>
      </w:r>
      <w:r w:rsidR="00913325" w:rsidRPr="009A6058">
        <w:rPr>
          <w:rFonts w:ascii="Times New Roman" w:hAnsi="Times New Roman" w:cs="Times New Roman"/>
          <w:b/>
          <w:u w:val="single"/>
        </w:rPr>
        <w:t>к</w:t>
      </w:r>
      <w:r w:rsidR="00B761BD" w:rsidRPr="009A6058">
        <w:rPr>
          <w:rFonts w:ascii="Times New Roman" w:hAnsi="Times New Roman" w:cs="Times New Roman"/>
          <w:b/>
          <w:u w:val="single"/>
        </w:rPr>
        <w:t xml:space="preserve">азала  </w:t>
      </w:r>
      <w:r w:rsidR="00AD47C7" w:rsidRPr="009A6058">
        <w:rPr>
          <w:rFonts w:ascii="Times New Roman" w:hAnsi="Times New Roman" w:cs="Times New Roman"/>
          <w:b/>
          <w:u w:val="single"/>
        </w:rPr>
        <w:t xml:space="preserve">о </w:t>
      </w:r>
      <w:r w:rsidR="00B761BD" w:rsidRPr="009A6058">
        <w:rPr>
          <w:rFonts w:ascii="Times New Roman" w:eastAsia="Times New Roman" w:hAnsi="Times New Roman"/>
          <w:u w:val="single"/>
        </w:rPr>
        <w:t xml:space="preserve">прогнозной потребности </w:t>
      </w:r>
      <w:r w:rsidR="00AD47C7" w:rsidRPr="009A6058">
        <w:rPr>
          <w:rFonts w:ascii="Times New Roman" w:eastAsia="Times New Roman" w:hAnsi="Times New Roman"/>
          <w:u w:val="single"/>
        </w:rPr>
        <w:t xml:space="preserve"> общеобразовательных учреждений  в </w:t>
      </w:r>
      <w:r w:rsidR="00B761BD" w:rsidRPr="009A6058">
        <w:rPr>
          <w:rFonts w:ascii="Times New Roman" w:eastAsia="Times New Roman" w:hAnsi="Times New Roman"/>
          <w:u w:val="single"/>
        </w:rPr>
        <w:t>учебник</w:t>
      </w:r>
      <w:r w:rsidR="00AD47C7" w:rsidRPr="009A6058">
        <w:rPr>
          <w:rFonts w:ascii="Times New Roman" w:eastAsia="Times New Roman" w:hAnsi="Times New Roman"/>
          <w:u w:val="single"/>
        </w:rPr>
        <w:t xml:space="preserve">ах. </w:t>
      </w:r>
    </w:p>
    <w:p w:rsidR="001336E0" w:rsidRPr="009A6058" w:rsidRDefault="00AD47C7" w:rsidP="001223B5">
      <w:pPr>
        <w:pStyle w:val="a6"/>
        <w:ind w:firstLine="708"/>
        <w:jc w:val="both"/>
        <w:rPr>
          <w:rFonts w:ascii="Times New Roman" w:hAnsi="Times New Roman"/>
        </w:rPr>
      </w:pPr>
      <w:r w:rsidRPr="009A6058">
        <w:rPr>
          <w:rFonts w:ascii="Times New Roman" w:hAnsi="Times New Roman"/>
        </w:rPr>
        <w:t>Она отметила, что в</w:t>
      </w:r>
      <w:r w:rsidR="001336E0" w:rsidRPr="009A6058">
        <w:rPr>
          <w:rFonts w:ascii="Times New Roman" w:hAnsi="Times New Roman"/>
        </w:rPr>
        <w:t xml:space="preserve"> соответствии с планом графиком реализации ФГОС начального общего образования и введения ФГОС основного общего и среднего общего образования в общеобразовательных организациях Вологодской области  АОУ ВО ДПО «ВИРО» ежегодно осуществляет сбор информации об обеспеченности и прогнозной потребности в учебниках для реализации ФГОС общего образования. </w:t>
      </w:r>
    </w:p>
    <w:p w:rsidR="001336E0" w:rsidRPr="009A6058" w:rsidRDefault="00AD47C7" w:rsidP="001223B5">
      <w:pPr>
        <w:pStyle w:val="a6"/>
        <w:ind w:firstLine="708"/>
        <w:jc w:val="both"/>
        <w:rPr>
          <w:rFonts w:ascii="Times New Roman" w:hAnsi="Times New Roman"/>
        </w:rPr>
      </w:pPr>
      <w:r w:rsidRPr="009A6058">
        <w:rPr>
          <w:rFonts w:ascii="Times New Roman" w:hAnsi="Times New Roman"/>
        </w:rPr>
        <w:t>Сказала, что в</w:t>
      </w:r>
      <w:r w:rsidR="001336E0" w:rsidRPr="009A6058">
        <w:rPr>
          <w:rFonts w:ascii="Times New Roman" w:hAnsi="Times New Roman"/>
        </w:rPr>
        <w:t xml:space="preserve"> общеобразовательные организации были направлены файлы в формате </w:t>
      </w:r>
      <w:proofErr w:type="spellStart"/>
      <w:r w:rsidR="001336E0" w:rsidRPr="009A6058">
        <w:rPr>
          <w:rFonts w:ascii="Times New Roman" w:hAnsi="Times New Roman"/>
          <w:lang w:val="en-US"/>
        </w:rPr>
        <w:t>Exel</w:t>
      </w:r>
      <w:proofErr w:type="spellEnd"/>
      <w:r w:rsidR="001336E0" w:rsidRPr="009A6058">
        <w:rPr>
          <w:rFonts w:ascii="Times New Roman" w:hAnsi="Times New Roman"/>
        </w:rPr>
        <w:t xml:space="preserve"> для заполнения. В файлах предлагается заполнить  данные о наличии-потребности в учебниках и учебных пособиях, как включенных в Федеральный перечень, так и исключенных из него.</w:t>
      </w:r>
    </w:p>
    <w:p w:rsidR="001336E0" w:rsidRPr="009A6058" w:rsidRDefault="001336E0" w:rsidP="001223B5">
      <w:pPr>
        <w:pStyle w:val="a6"/>
        <w:ind w:firstLine="708"/>
        <w:jc w:val="both"/>
        <w:rPr>
          <w:rFonts w:ascii="Times New Roman" w:hAnsi="Times New Roman"/>
        </w:rPr>
      </w:pPr>
      <w:r w:rsidRPr="009A6058">
        <w:rPr>
          <w:rFonts w:ascii="Times New Roman" w:hAnsi="Times New Roman"/>
        </w:rPr>
        <w:t xml:space="preserve">Для заполнения были предоставлены 4 рабочих дня. Досрочно формы заполнили </w:t>
      </w:r>
      <w:proofErr w:type="spellStart"/>
      <w:r w:rsidRPr="009A6058">
        <w:rPr>
          <w:rFonts w:ascii="Times New Roman" w:hAnsi="Times New Roman"/>
        </w:rPr>
        <w:t>Байдаровская</w:t>
      </w:r>
      <w:proofErr w:type="spellEnd"/>
      <w:r w:rsidRPr="009A6058">
        <w:rPr>
          <w:rFonts w:ascii="Times New Roman" w:hAnsi="Times New Roman"/>
        </w:rPr>
        <w:t xml:space="preserve">, </w:t>
      </w:r>
      <w:proofErr w:type="spellStart"/>
      <w:r w:rsidRPr="009A6058">
        <w:rPr>
          <w:rFonts w:ascii="Times New Roman" w:hAnsi="Times New Roman"/>
        </w:rPr>
        <w:t>Аргуновская</w:t>
      </w:r>
      <w:proofErr w:type="spellEnd"/>
      <w:r w:rsidRPr="009A6058">
        <w:rPr>
          <w:rFonts w:ascii="Times New Roman" w:hAnsi="Times New Roman"/>
        </w:rPr>
        <w:t>,</w:t>
      </w:r>
      <w:r w:rsidR="00AD47C7" w:rsidRPr="009A6058">
        <w:rPr>
          <w:rFonts w:ascii="Times New Roman" w:hAnsi="Times New Roman"/>
        </w:rPr>
        <w:t xml:space="preserve"> </w:t>
      </w:r>
      <w:proofErr w:type="spellStart"/>
      <w:r w:rsidRPr="009A6058">
        <w:rPr>
          <w:rFonts w:ascii="Times New Roman" w:hAnsi="Times New Roman"/>
        </w:rPr>
        <w:t>Завражская</w:t>
      </w:r>
      <w:proofErr w:type="spellEnd"/>
      <w:r w:rsidRPr="009A6058">
        <w:rPr>
          <w:rFonts w:ascii="Times New Roman" w:hAnsi="Times New Roman"/>
        </w:rPr>
        <w:t xml:space="preserve"> школы. Своевременно </w:t>
      </w:r>
      <w:r w:rsidR="00AD47C7" w:rsidRPr="009A6058">
        <w:rPr>
          <w:rFonts w:ascii="Times New Roman" w:hAnsi="Times New Roman"/>
        </w:rPr>
        <w:t xml:space="preserve">- </w:t>
      </w:r>
      <w:r w:rsidRPr="009A6058">
        <w:rPr>
          <w:rFonts w:ascii="Times New Roman" w:hAnsi="Times New Roman"/>
        </w:rPr>
        <w:t xml:space="preserve">СОШ №1, СОШ №2. Не соблюдены сроки заполнения </w:t>
      </w:r>
      <w:proofErr w:type="spellStart"/>
      <w:r w:rsidRPr="009A6058">
        <w:rPr>
          <w:rFonts w:ascii="Times New Roman" w:hAnsi="Times New Roman"/>
        </w:rPr>
        <w:t>Дуниловской</w:t>
      </w:r>
      <w:proofErr w:type="spellEnd"/>
      <w:r w:rsidRPr="009A6058">
        <w:rPr>
          <w:rFonts w:ascii="Times New Roman" w:hAnsi="Times New Roman"/>
        </w:rPr>
        <w:t>, Б-</w:t>
      </w:r>
      <w:proofErr w:type="spellStart"/>
      <w:r w:rsidRPr="009A6058">
        <w:rPr>
          <w:rFonts w:ascii="Times New Roman" w:hAnsi="Times New Roman"/>
        </w:rPr>
        <w:t>Курьевской</w:t>
      </w:r>
      <w:proofErr w:type="spellEnd"/>
      <w:r w:rsidRPr="009A6058">
        <w:rPr>
          <w:rFonts w:ascii="Times New Roman" w:hAnsi="Times New Roman"/>
        </w:rPr>
        <w:t xml:space="preserve">, </w:t>
      </w:r>
      <w:proofErr w:type="spellStart"/>
      <w:r w:rsidRPr="009A6058">
        <w:rPr>
          <w:rFonts w:ascii="Times New Roman" w:hAnsi="Times New Roman"/>
        </w:rPr>
        <w:t>Вахневской</w:t>
      </w:r>
      <w:proofErr w:type="spellEnd"/>
      <w:r w:rsidRPr="009A6058">
        <w:rPr>
          <w:rFonts w:ascii="Times New Roman" w:hAnsi="Times New Roman"/>
        </w:rPr>
        <w:t xml:space="preserve">, Борковской, ОШИ с ОВЗ, </w:t>
      </w:r>
      <w:proofErr w:type="spellStart"/>
      <w:r w:rsidRPr="009A6058">
        <w:rPr>
          <w:rFonts w:ascii="Times New Roman" w:hAnsi="Times New Roman"/>
        </w:rPr>
        <w:t>Пермасской</w:t>
      </w:r>
      <w:proofErr w:type="spellEnd"/>
      <w:r w:rsidRPr="009A6058">
        <w:rPr>
          <w:rFonts w:ascii="Times New Roman" w:hAnsi="Times New Roman"/>
        </w:rPr>
        <w:t xml:space="preserve">, </w:t>
      </w:r>
      <w:proofErr w:type="spellStart"/>
      <w:r w:rsidRPr="009A6058">
        <w:rPr>
          <w:rFonts w:ascii="Times New Roman" w:hAnsi="Times New Roman"/>
        </w:rPr>
        <w:t>Теребаевской</w:t>
      </w:r>
      <w:proofErr w:type="spellEnd"/>
      <w:r w:rsidRPr="009A6058">
        <w:rPr>
          <w:rFonts w:ascii="Times New Roman" w:hAnsi="Times New Roman"/>
        </w:rPr>
        <w:t xml:space="preserve">, </w:t>
      </w:r>
      <w:proofErr w:type="spellStart"/>
      <w:r w:rsidRPr="009A6058">
        <w:rPr>
          <w:rFonts w:ascii="Times New Roman" w:hAnsi="Times New Roman"/>
        </w:rPr>
        <w:t>Кожаевской</w:t>
      </w:r>
      <w:proofErr w:type="spellEnd"/>
      <w:r w:rsidRPr="009A6058">
        <w:rPr>
          <w:rFonts w:ascii="Times New Roman" w:hAnsi="Times New Roman"/>
        </w:rPr>
        <w:t xml:space="preserve">, </w:t>
      </w:r>
      <w:proofErr w:type="spellStart"/>
      <w:r w:rsidRPr="009A6058">
        <w:rPr>
          <w:rFonts w:ascii="Times New Roman" w:hAnsi="Times New Roman"/>
        </w:rPr>
        <w:t>Осиновской</w:t>
      </w:r>
      <w:proofErr w:type="spellEnd"/>
      <w:r w:rsidRPr="009A6058">
        <w:rPr>
          <w:rFonts w:ascii="Times New Roman" w:hAnsi="Times New Roman"/>
        </w:rPr>
        <w:t xml:space="preserve"> школами.</w:t>
      </w:r>
    </w:p>
    <w:p w:rsidR="001336E0" w:rsidRPr="009A6058" w:rsidRDefault="009A6058" w:rsidP="001223B5">
      <w:pPr>
        <w:pStyle w:val="a6"/>
        <w:ind w:firstLine="708"/>
        <w:jc w:val="both"/>
        <w:rPr>
          <w:rFonts w:ascii="Times New Roman" w:hAnsi="Times New Roman"/>
        </w:rPr>
      </w:pPr>
      <w:r w:rsidRPr="009A6058">
        <w:rPr>
          <w:rFonts w:ascii="Times New Roman" w:hAnsi="Times New Roman"/>
        </w:rPr>
        <w:lastRenderedPageBreak/>
        <w:t>Отметила, что н</w:t>
      </w:r>
      <w:r w:rsidR="001336E0" w:rsidRPr="009A6058">
        <w:rPr>
          <w:rFonts w:ascii="Times New Roman" w:hAnsi="Times New Roman"/>
        </w:rPr>
        <w:t xml:space="preserve">ет нареканий к заполнению форм к </w:t>
      </w:r>
      <w:proofErr w:type="spellStart"/>
      <w:r w:rsidR="001336E0" w:rsidRPr="009A6058">
        <w:rPr>
          <w:rFonts w:ascii="Times New Roman" w:hAnsi="Times New Roman"/>
        </w:rPr>
        <w:t>Аргуновской</w:t>
      </w:r>
      <w:proofErr w:type="spellEnd"/>
      <w:r w:rsidR="001336E0" w:rsidRPr="009A6058">
        <w:rPr>
          <w:rFonts w:ascii="Times New Roman" w:hAnsi="Times New Roman"/>
        </w:rPr>
        <w:t>, СОШ № 1 и № 2, ОШИ с ОВЗ, практически без замечаний</w:t>
      </w:r>
      <w:r w:rsidR="00AD47C7" w:rsidRPr="009A6058">
        <w:rPr>
          <w:rFonts w:ascii="Times New Roman" w:hAnsi="Times New Roman"/>
        </w:rPr>
        <w:t xml:space="preserve"> - </w:t>
      </w:r>
      <w:proofErr w:type="spellStart"/>
      <w:r w:rsidR="001336E0" w:rsidRPr="009A6058">
        <w:rPr>
          <w:rFonts w:ascii="Times New Roman" w:hAnsi="Times New Roman"/>
        </w:rPr>
        <w:t>Байдаровская</w:t>
      </w:r>
      <w:proofErr w:type="spellEnd"/>
      <w:r w:rsidR="001336E0" w:rsidRPr="009A6058">
        <w:rPr>
          <w:rFonts w:ascii="Times New Roman" w:hAnsi="Times New Roman"/>
        </w:rPr>
        <w:t xml:space="preserve"> ООШ, Борковская СОШ.</w:t>
      </w:r>
      <w:r w:rsidR="00AD47C7" w:rsidRPr="009A6058">
        <w:rPr>
          <w:rFonts w:ascii="Times New Roman" w:hAnsi="Times New Roman"/>
        </w:rPr>
        <w:t xml:space="preserve"> </w:t>
      </w:r>
      <w:r w:rsidR="001336E0" w:rsidRPr="009A6058">
        <w:rPr>
          <w:rFonts w:ascii="Times New Roman" w:hAnsi="Times New Roman"/>
        </w:rPr>
        <w:t xml:space="preserve">Допущены ошибки (наиболее частая - замена издательства, автор в соавторстве, не проставлено количество </w:t>
      </w:r>
      <w:proofErr w:type="gramStart"/>
      <w:r w:rsidR="001336E0" w:rsidRPr="009A6058">
        <w:rPr>
          <w:rFonts w:ascii="Times New Roman" w:hAnsi="Times New Roman"/>
        </w:rPr>
        <w:t>обучающихся</w:t>
      </w:r>
      <w:proofErr w:type="gramEnd"/>
      <w:r w:rsidR="001336E0" w:rsidRPr="009A6058">
        <w:rPr>
          <w:rFonts w:ascii="Times New Roman" w:hAnsi="Times New Roman"/>
        </w:rPr>
        <w:t xml:space="preserve">, нет разделения на английский и немецкий языки). Не заполнены файлы </w:t>
      </w:r>
      <w:r w:rsidR="001336E0" w:rsidRPr="009A6058">
        <w:rPr>
          <w:rFonts w:ascii="Times New Roman" w:hAnsi="Times New Roman"/>
          <w:lang w:val="en-US"/>
        </w:rPr>
        <w:t>II</w:t>
      </w:r>
      <w:r w:rsidR="001336E0" w:rsidRPr="009A6058">
        <w:rPr>
          <w:rFonts w:ascii="Times New Roman" w:hAnsi="Times New Roman"/>
        </w:rPr>
        <w:t xml:space="preserve"> иностранный язык, ОБЖ, информатика, ОДНКНР, региональный компонент.</w:t>
      </w:r>
    </w:p>
    <w:p w:rsidR="001336E0" w:rsidRPr="009A6058" w:rsidRDefault="001336E0" w:rsidP="001223B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0E5E3A" w:rsidRPr="009A6058" w:rsidRDefault="000E5E3A" w:rsidP="001223B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</w:rPr>
      </w:pPr>
      <w:r w:rsidRPr="009A6058">
        <w:rPr>
          <w:rFonts w:ascii="Times New Roman" w:hAnsi="Times New Roman" w:cs="Times New Roman"/>
          <w:b/>
          <w:u w:val="single"/>
        </w:rPr>
        <w:t xml:space="preserve">Слушали Т.В. </w:t>
      </w:r>
      <w:proofErr w:type="spellStart"/>
      <w:r w:rsidRPr="009A6058">
        <w:rPr>
          <w:rFonts w:ascii="Times New Roman" w:hAnsi="Times New Roman" w:cs="Times New Roman"/>
          <w:b/>
          <w:u w:val="single"/>
        </w:rPr>
        <w:t>Дербину</w:t>
      </w:r>
      <w:proofErr w:type="spellEnd"/>
      <w:r w:rsidRPr="009A6058">
        <w:rPr>
          <w:rFonts w:ascii="Times New Roman" w:hAnsi="Times New Roman" w:cs="Times New Roman"/>
          <w:b/>
          <w:u w:val="single"/>
        </w:rPr>
        <w:t xml:space="preserve">, </w:t>
      </w:r>
      <w:r w:rsidRPr="009A6058">
        <w:rPr>
          <w:rFonts w:ascii="Times New Roman" w:hAnsi="Times New Roman" w:cs="Times New Roman"/>
        </w:rPr>
        <w:t>директора МБОУ «</w:t>
      </w:r>
      <w:proofErr w:type="spellStart"/>
      <w:r w:rsidRPr="009A6058">
        <w:rPr>
          <w:rFonts w:ascii="Times New Roman" w:hAnsi="Times New Roman" w:cs="Times New Roman"/>
        </w:rPr>
        <w:t>Осиновская</w:t>
      </w:r>
      <w:proofErr w:type="spellEnd"/>
      <w:r w:rsidRPr="009A6058">
        <w:rPr>
          <w:rFonts w:ascii="Times New Roman" w:hAnsi="Times New Roman" w:cs="Times New Roman"/>
        </w:rPr>
        <w:t xml:space="preserve"> ООШ», </w:t>
      </w:r>
      <w:proofErr w:type="gramStart"/>
      <w:r w:rsidRPr="009A6058">
        <w:rPr>
          <w:rFonts w:ascii="Times New Roman" w:hAnsi="Times New Roman" w:cs="Times New Roman"/>
        </w:rPr>
        <w:t>которая</w:t>
      </w:r>
      <w:proofErr w:type="gramEnd"/>
      <w:r w:rsidRPr="009A6058">
        <w:rPr>
          <w:rFonts w:ascii="Times New Roman" w:hAnsi="Times New Roman" w:cs="Times New Roman"/>
        </w:rPr>
        <w:t xml:space="preserve"> представила информацию с курсов  «</w:t>
      </w:r>
      <w:r w:rsidRPr="009A6058">
        <w:rPr>
          <w:rFonts w:ascii="Times New Roman" w:eastAsia="Times New Roman" w:hAnsi="Times New Roman" w:cs="Times New Roman"/>
          <w:snapToGrid w:val="0"/>
        </w:rPr>
        <w:t>Управленческие механизмы функционирования образовательной организации» (72 час.). В содержание программы вошли вопросы современной государственной политики в обл</w:t>
      </w:r>
      <w:r w:rsidR="00AD6CB1">
        <w:rPr>
          <w:rFonts w:ascii="Times New Roman" w:eastAsia="Times New Roman" w:hAnsi="Times New Roman" w:cs="Times New Roman"/>
          <w:snapToGrid w:val="0"/>
        </w:rPr>
        <w:t>асти образования и нормативно-</w:t>
      </w:r>
      <w:r w:rsidRPr="009A6058">
        <w:rPr>
          <w:rFonts w:ascii="Times New Roman" w:eastAsia="Times New Roman" w:hAnsi="Times New Roman" w:cs="Times New Roman"/>
          <w:snapToGrid w:val="0"/>
        </w:rPr>
        <w:t>правового обеспечения деятельности образовательной организации; развития системы оценки и управления  качеством образования; финансово-хозяйственной деятельности образовательной организации; трудовых отношений; контроля и надзора в сфере образова</w:t>
      </w:r>
      <w:r w:rsidR="00AD6CB1">
        <w:rPr>
          <w:rFonts w:ascii="Times New Roman" w:eastAsia="Times New Roman" w:hAnsi="Times New Roman" w:cs="Times New Roman"/>
          <w:snapToGrid w:val="0"/>
        </w:rPr>
        <w:t>ния; защиты персональных данных, организации выполнения  муниципального задания, проектирования  психологической образовательной среды, реализации ФГОС</w:t>
      </w:r>
    </w:p>
    <w:p w:rsidR="001336E0" w:rsidRPr="009A6058" w:rsidRDefault="00367283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  <w:b/>
          <w:u w:val="single"/>
        </w:rPr>
        <w:t xml:space="preserve">Слушали </w:t>
      </w:r>
      <w:r w:rsidR="001336E0" w:rsidRPr="009A6058">
        <w:rPr>
          <w:rFonts w:ascii="Times New Roman" w:hAnsi="Times New Roman" w:cs="Times New Roman"/>
          <w:b/>
          <w:u w:val="single"/>
        </w:rPr>
        <w:t>О.В. Баеву</w:t>
      </w:r>
      <w:r w:rsidR="000E5E3A" w:rsidRPr="009A6058">
        <w:rPr>
          <w:rFonts w:ascii="Times New Roman" w:hAnsi="Times New Roman" w:cs="Times New Roman"/>
          <w:b/>
          <w:u w:val="single"/>
        </w:rPr>
        <w:t xml:space="preserve">, </w:t>
      </w:r>
      <w:r w:rsidR="000E5E3A" w:rsidRPr="009A6058">
        <w:rPr>
          <w:rFonts w:ascii="Times New Roman" w:hAnsi="Times New Roman" w:cs="Times New Roman"/>
        </w:rPr>
        <w:t xml:space="preserve">начальника информационно-методического отдела МКУ «ЦОБУ», </w:t>
      </w:r>
      <w:proofErr w:type="gramStart"/>
      <w:r w:rsidR="000E5E3A" w:rsidRPr="009A6058">
        <w:rPr>
          <w:rFonts w:ascii="Times New Roman" w:hAnsi="Times New Roman" w:cs="Times New Roman"/>
        </w:rPr>
        <w:t>которая</w:t>
      </w:r>
      <w:proofErr w:type="gramEnd"/>
      <w:r w:rsidR="00AD47C7" w:rsidRPr="009A6058">
        <w:rPr>
          <w:rFonts w:ascii="Times New Roman" w:hAnsi="Times New Roman" w:cs="Times New Roman"/>
        </w:rPr>
        <w:t xml:space="preserve"> </w:t>
      </w:r>
      <w:r w:rsidR="000E5E3A" w:rsidRPr="009A6058">
        <w:rPr>
          <w:rFonts w:ascii="Times New Roman" w:hAnsi="Times New Roman" w:cs="Times New Roman"/>
        </w:rPr>
        <w:t xml:space="preserve">представила результаты пробных ОГЭ по русскому языку и математике. </w:t>
      </w:r>
    </w:p>
    <w:p w:rsidR="001336E0" w:rsidRPr="009A6058" w:rsidRDefault="001336E0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u w:val="single"/>
        </w:rPr>
      </w:pPr>
    </w:p>
    <w:p w:rsidR="00A47D8E" w:rsidRPr="009A6058" w:rsidRDefault="00A47D8E" w:rsidP="001223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Анализ репетиционного экзамена по русскому языку в 9 классе (март 2019).</w:t>
      </w:r>
    </w:p>
    <w:p w:rsidR="00A47D8E" w:rsidRPr="009A6058" w:rsidRDefault="00A47D8E" w:rsidP="001223B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9"/>
        <w:gridCol w:w="820"/>
        <w:gridCol w:w="1284"/>
        <w:gridCol w:w="661"/>
        <w:gridCol w:w="586"/>
        <w:gridCol w:w="691"/>
        <w:gridCol w:w="586"/>
        <w:gridCol w:w="732"/>
        <w:gridCol w:w="673"/>
        <w:gridCol w:w="887"/>
        <w:gridCol w:w="709"/>
        <w:gridCol w:w="567"/>
      </w:tblGrid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Школа/Учитель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Выполняли работу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>Спр-ть</w:t>
            </w:r>
            <w:proofErr w:type="spellEnd"/>
            <w:proofErr w:type="gramStart"/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>Кач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>-во</w:t>
            </w:r>
            <w:proofErr w:type="gramStart"/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Max</w:t>
            </w:r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балл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9812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балл</w:t>
            </w:r>
          </w:p>
        </w:tc>
        <w:tc>
          <w:tcPr>
            <w:tcW w:w="567" w:type="dxa"/>
          </w:tcPr>
          <w:p w:rsidR="00A47D8E" w:rsidRPr="009A6058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A6058">
              <w:rPr>
                <w:rFonts w:ascii="Times New Roman" w:eastAsia="Times New Roman" w:hAnsi="Times New Roman" w:cs="Times New Roman"/>
              </w:rPr>
              <w:t>Ср. балл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820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Теребаевская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ООШ</w:t>
            </w:r>
            <w:r w:rsid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(Павлова О.И.)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Кожаевская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ООШ</w:t>
            </w:r>
          </w:p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(Парфенова Е.А.)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Завражская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ООШ» </w:t>
            </w:r>
            <w:r w:rsid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Ширунова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З.Н.)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25,7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 «СОШ № 1 Г.Никольска»</w:t>
            </w:r>
          </w:p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Сверчкова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А.М.)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 (а)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«СОШ № 1 Г.Никольска»</w:t>
            </w:r>
          </w:p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(Черняева А.В.)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 (б)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3,36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«СОШ № 1 Г.Никольска»</w:t>
            </w:r>
          </w:p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Сверчкова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А.М.)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 (в)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 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Аргуновская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СОШ» </w:t>
            </w:r>
            <w:r w:rsid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Колтакова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Т.А.)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МБОУ </w:t>
            </w: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Пермасская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ООШ» </w:t>
            </w:r>
            <w:r w:rsidR="009812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(</w:t>
            </w: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Сорокина А.А.)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 w:rsidRPr="0098126F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pStyle w:val="Standard"/>
              <w:snapToGrid w:val="0"/>
              <w:jc w:val="center"/>
              <w:rPr>
                <w:b/>
                <w:sz w:val="18"/>
                <w:szCs w:val="18"/>
              </w:rPr>
            </w:pPr>
            <w:r w:rsidRPr="0098126F">
              <w:rPr>
                <w:b/>
                <w:sz w:val="18"/>
                <w:szCs w:val="18"/>
              </w:rPr>
              <w:t>29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«СОШ №2 Г.Никольска»</w:t>
            </w:r>
          </w:p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Воронииа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С.А.)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 (а)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«СОШ №2 Г.Никольска»</w:t>
            </w:r>
          </w:p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(Попова Л.П.)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 (б)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 +1 с ОВЗ изложение и творческое задание)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       (+1 с ОВЗ)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74%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0,045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«Б-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Курьевская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ООШ»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(Щукина М.О.)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Дуниловская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ООШ»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(Московкина Л.И.)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29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Осиновская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ООШ»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(Вершинина Т.А.)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МБОУ 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Зеленцовская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ООШ»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Скорюкова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В.Н.)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Вахевская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ООШ»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(Карачева Е.А.)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 «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Вахевская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ООШ»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поч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Филинский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Дресвянина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МБОУ</w:t>
            </w:r>
            <w:proofErr w:type="gram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»Б</w:t>
            </w:r>
            <w:proofErr w:type="gram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орковская СОШ»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Баданина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О.М.)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23,6</w:t>
            </w:r>
          </w:p>
        </w:tc>
      </w:tr>
      <w:tr w:rsidR="00A47D8E" w:rsidRPr="009A6058" w:rsidTr="0098126F">
        <w:tc>
          <w:tcPr>
            <w:tcW w:w="271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20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284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235</w:t>
            </w:r>
          </w:p>
        </w:tc>
        <w:tc>
          <w:tcPr>
            <w:tcW w:w="66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691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86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32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87 %</w:t>
            </w:r>
          </w:p>
        </w:tc>
        <w:tc>
          <w:tcPr>
            <w:tcW w:w="673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88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</w:t>
            </w:r>
          </w:p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(в 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Кожаевской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Пермасской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9812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Осиновской</w:t>
            </w:r>
            <w:proofErr w:type="spellEnd"/>
            <w:r w:rsidRPr="009812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Борковской школах)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47D8E" w:rsidRPr="009A6058" w:rsidRDefault="00A47D8E" w:rsidP="001223B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hAnsi="Times New Roman" w:cs="Times New Roman"/>
          <w:b/>
          <w:bCs/>
        </w:rPr>
        <w:t xml:space="preserve">Ольга Васильевна назвала </w:t>
      </w:r>
      <w:r w:rsidRPr="009A6058">
        <w:rPr>
          <w:rFonts w:ascii="Times New Roman" w:hAnsi="Times New Roman" w:cs="Times New Roman"/>
        </w:rPr>
        <w:t>ц</w:t>
      </w:r>
      <w:r w:rsidRPr="009A6058">
        <w:rPr>
          <w:rFonts w:ascii="Times New Roman" w:eastAsia="Times New Roman" w:hAnsi="Times New Roman" w:cs="Times New Roman"/>
          <w:b/>
          <w:bCs/>
        </w:rPr>
        <w:t>ел</w:t>
      </w:r>
      <w:r w:rsidRPr="009A6058">
        <w:rPr>
          <w:rFonts w:ascii="Times New Roman" w:hAnsi="Times New Roman" w:cs="Times New Roman"/>
          <w:b/>
          <w:bCs/>
        </w:rPr>
        <w:t>и</w:t>
      </w:r>
      <w:r w:rsidRPr="009A6058">
        <w:rPr>
          <w:rFonts w:ascii="Times New Roman" w:eastAsia="Times New Roman" w:hAnsi="Times New Roman" w:cs="Times New Roman"/>
          <w:b/>
          <w:bCs/>
        </w:rPr>
        <w:t xml:space="preserve"> проведения работы:</w:t>
      </w:r>
      <w:r w:rsidRPr="009A6058">
        <w:rPr>
          <w:rFonts w:ascii="Times New Roman" w:eastAsia="Times New Roman" w:hAnsi="Times New Roman" w:cs="Times New Roman"/>
        </w:rPr>
        <w:t> проверить уровень усвоения учащимися материала за курс основного общего образования;</w:t>
      </w:r>
      <w:r w:rsidRPr="009A6058">
        <w:rPr>
          <w:rFonts w:ascii="Times New Roman" w:hAnsi="Times New Roman" w:cs="Times New Roman"/>
        </w:rPr>
        <w:t xml:space="preserve"> </w:t>
      </w:r>
      <w:r w:rsidRPr="009A6058">
        <w:rPr>
          <w:rFonts w:ascii="Times New Roman" w:eastAsia="Times New Roman" w:hAnsi="Times New Roman" w:cs="Times New Roman"/>
        </w:rPr>
        <w:t>определить качество заполнения бланков ОГЭ;</w:t>
      </w:r>
      <w:r w:rsidRPr="009A6058">
        <w:rPr>
          <w:rFonts w:ascii="Times New Roman" w:hAnsi="Times New Roman" w:cs="Times New Roman"/>
        </w:rPr>
        <w:t xml:space="preserve"> </w:t>
      </w:r>
      <w:r w:rsidRPr="009A6058">
        <w:rPr>
          <w:rFonts w:ascii="Times New Roman" w:eastAsia="Times New Roman" w:hAnsi="Times New Roman" w:cs="Times New Roman"/>
        </w:rPr>
        <w:t>оценить подготовку выпускников 9-го класса к ОГЭ по русскому языку;</w:t>
      </w:r>
      <w:r w:rsidRPr="009A6058">
        <w:rPr>
          <w:rFonts w:ascii="Times New Roman" w:hAnsi="Times New Roman" w:cs="Times New Roman"/>
        </w:rPr>
        <w:t xml:space="preserve"> </w:t>
      </w:r>
      <w:r w:rsidRPr="009A6058">
        <w:rPr>
          <w:rFonts w:ascii="Times New Roman" w:eastAsia="Times New Roman" w:hAnsi="Times New Roman" w:cs="Times New Roman"/>
        </w:rPr>
        <w:t xml:space="preserve">отработать процедуру организации  и проведения ОГЭ. 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hAnsi="Times New Roman" w:cs="Times New Roman"/>
          <w:b/>
          <w:bCs/>
        </w:rPr>
        <w:t>Далее она дала а</w:t>
      </w:r>
      <w:r w:rsidRPr="009A6058">
        <w:rPr>
          <w:rFonts w:ascii="Times New Roman" w:eastAsia="Times New Roman" w:hAnsi="Times New Roman" w:cs="Times New Roman"/>
          <w:b/>
          <w:bCs/>
        </w:rPr>
        <w:t>нализ наиболее распространённых ошибок участников пробного экзамена</w:t>
      </w:r>
      <w:r w:rsidRPr="009A6058">
        <w:rPr>
          <w:rFonts w:ascii="Times New Roman" w:hAnsi="Times New Roman" w:cs="Times New Roman"/>
          <w:b/>
          <w:bCs/>
        </w:rPr>
        <w:t>.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  <w:b/>
          <w:bCs/>
        </w:rPr>
        <w:t>1 часть (задание 1: сжатое изложение)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  <w:b/>
          <w:bCs/>
        </w:rPr>
        <w:t>ИК</w:t>
      </w:r>
      <w:proofErr w:type="gramStart"/>
      <w:r w:rsidRPr="009A6058">
        <w:rPr>
          <w:rFonts w:ascii="Times New Roman" w:eastAsia="Times New Roman" w:hAnsi="Times New Roman" w:cs="Times New Roman"/>
          <w:b/>
          <w:bCs/>
        </w:rPr>
        <w:t>1</w:t>
      </w:r>
      <w:proofErr w:type="gramEnd"/>
      <w:r w:rsidRPr="009A6058">
        <w:rPr>
          <w:rFonts w:ascii="Times New Roman" w:eastAsia="Times New Roman" w:hAnsi="Times New Roman" w:cs="Times New Roman"/>
          <w:b/>
          <w:bCs/>
        </w:rPr>
        <w:t xml:space="preserve">. </w:t>
      </w:r>
      <w:r w:rsidRPr="009A6058">
        <w:rPr>
          <w:rFonts w:ascii="Times New Roman" w:eastAsia="Times New Roman" w:hAnsi="Times New Roman" w:cs="Times New Roman"/>
        </w:rPr>
        <w:t xml:space="preserve">Передать основное содержание прослушанного текста, отразив все важные для его восприятия </w:t>
      </w:r>
      <w:proofErr w:type="spellStart"/>
      <w:r w:rsidRPr="009A6058">
        <w:rPr>
          <w:rFonts w:ascii="Times New Roman" w:eastAsia="Times New Roman" w:hAnsi="Times New Roman" w:cs="Times New Roman"/>
        </w:rPr>
        <w:t>микротемы</w:t>
      </w:r>
      <w:proofErr w:type="spellEnd"/>
      <w:r w:rsidRPr="009A6058">
        <w:rPr>
          <w:rFonts w:ascii="Times New Roman" w:eastAsia="Times New Roman" w:hAnsi="Times New Roman" w:cs="Times New Roman"/>
        </w:rPr>
        <w:t>, смогли 152 ученика (65 %). 72 ученика (30%) получили за данный критерий по 1 баллу, т. к. пропуск отдельных авторских мыслей вел их к ошибкам при передаче основной информации; 0 баллов получили 11 учеников (5 %).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  <w:b/>
          <w:bCs/>
        </w:rPr>
        <w:t xml:space="preserve"> ИК</w:t>
      </w:r>
      <w:proofErr w:type="gramStart"/>
      <w:r w:rsidRPr="009A6058">
        <w:rPr>
          <w:rFonts w:ascii="Times New Roman" w:eastAsia="Times New Roman" w:hAnsi="Times New Roman" w:cs="Times New Roman"/>
          <w:b/>
          <w:bCs/>
        </w:rPr>
        <w:t>2</w:t>
      </w:r>
      <w:proofErr w:type="gramEnd"/>
      <w:r w:rsidRPr="009A6058">
        <w:rPr>
          <w:rFonts w:ascii="Times New Roman" w:eastAsia="Times New Roman" w:hAnsi="Times New Roman" w:cs="Times New Roman"/>
          <w:b/>
          <w:bCs/>
        </w:rPr>
        <w:t>.</w:t>
      </w:r>
      <w:r w:rsidRPr="009A6058">
        <w:rPr>
          <w:rFonts w:ascii="Times New Roman" w:eastAsia="Times New Roman" w:hAnsi="Times New Roman" w:cs="Times New Roman"/>
        </w:rPr>
        <w:t xml:space="preserve"> Максимальный балл за сжатие исходного текста получили 122 ученика (52 %); 2 балла – 78 учеников (33%); 1 балл – 27 учеников (12%); 0 баллов получили 8 учеников (3%)  Среди типичных ошибок по данному критерию можно отметить недостаточное владение критериями выделения главной и второстепенной информации текста. Затруднения у ребят при написании сжатого изложения связаны с правильным применением приемов сжатия текста.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 </w:t>
      </w:r>
      <w:r w:rsidRPr="009A6058">
        <w:rPr>
          <w:rFonts w:ascii="Times New Roman" w:eastAsia="Times New Roman" w:hAnsi="Times New Roman" w:cs="Times New Roman"/>
          <w:b/>
          <w:bCs/>
        </w:rPr>
        <w:t>ИК3.</w:t>
      </w:r>
      <w:r w:rsidRPr="009A6058">
        <w:rPr>
          <w:rFonts w:ascii="Times New Roman" w:eastAsia="Times New Roman" w:hAnsi="Times New Roman" w:cs="Times New Roman"/>
        </w:rPr>
        <w:t xml:space="preserve"> По данному критерию 2 балла получили 85 учеников (36%); 66 обучающихся (28 %) - по 1 баллу; 0 баллов у 84 учеников (36 %).  Ошибки связаны с неумением </w:t>
      </w:r>
      <w:proofErr w:type="gramStart"/>
      <w:r w:rsidRPr="009A6058">
        <w:rPr>
          <w:rFonts w:ascii="Times New Roman" w:eastAsia="Times New Roman" w:hAnsi="Times New Roman" w:cs="Times New Roman"/>
        </w:rPr>
        <w:t>использовать</w:t>
      </w:r>
      <w:proofErr w:type="gramEnd"/>
      <w:r w:rsidRPr="009A6058">
        <w:rPr>
          <w:rFonts w:ascii="Times New Roman" w:eastAsia="Times New Roman" w:hAnsi="Times New Roman" w:cs="Times New Roman"/>
        </w:rPr>
        <w:t xml:space="preserve"> необходимые средства связи предложений в тексте при исключении фрагментов исходного текста. Среди ошибок - нарушение абзацного членения текста, нарушение логики.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  <w:b/>
          <w:bCs/>
        </w:rPr>
        <w:t>2 часть (задания 2 -14: тестовые задания).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 xml:space="preserve">Среди всех заданий тестовой </w:t>
      </w:r>
      <w:proofErr w:type="gramStart"/>
      <w:r w:rsidRPr="009A6058">
        <w:rPr>
          <w:rFonts w:ascii="Times New Roman" w:eastAsia="Times New Roman" w:hAnsi="Times New Roman" w:cs="Times New Roman"/>
        </w:rPr>
        <w:t>части</w:t>
      </w:r>
      <w:proofErr w:type="gramEnd"/>
      <w:r w:rsidRPr="009A6058">
        <w:rPr>
          <w:rFonts w:ascii="Times New Roman" w:eastAsia="Times New Roman" w:hAnsi="Times New Roman" w:cs="Times New Roman"/>
        </w:rPr>
        <w:t xml:space="preserve"> на высоком уровне обучающихся справились с заданием </w:t>
      </w:r>
      <w:r w:rsidRPr="009A6058">
        <w:rPr>
          <w:rFonts w:ascii="Times New Roman" w:eastAsia="Times New Roman" w:hAnsi="Times New Roman" w:cs="Times New Roman"/>
          <w:b/>
          <w:bCs/>
          <w:i/>
          <w:iCs/>
        </w:rPr>
        <w:t>2</w:t>
      </w:r>
      <w:r w:rsidR="002D5998">
        <w:rPr>
          <w:rFonts w:ascii="Times New Roman" w:eastAsia="Times New Roman" w:hAnsi="Times New Roman" w:cs="Times New Roman"/>
        </w:rPr>
        <w:t xml:space="preserve"> (176 чел.,</w:t>
      </w:r>
      <w:r w:rsidR="002D5998" w:rsidRPr="002D5998">
        <w:rPr>
          <w:rFonts w:ascii="Times New Roman" w:eastAsia="Times New Roman" w:hAnsi="Times New Roman" w:cs="Times New Roman"/>
        </w:rPr>
        <w:t xml:space="preserve"> </w:t>
      </w:r>
      <w:r w:rsidR="002D5998">
        <w:rPr>
          <w:rFonts w:ascii="Times New Roman" w:eastAsia="Times New Roman" w:hAnsi="Times New Roman" w:cs="Times New Roman"/>
        </w:rPr>
        <w:t>75 %</w:t>
      </w:r>
      <w:r w:rsidRPr="009A6058">
        <w:rPr>
          <w:rFonts w:ascii="Times New Roman" w:eastAsia="Times New Roman" w:hAnsi="Times New Roman" w:cs="Times New Roman"/>
        </w:rPr>
        <w:t xml:space="preserve">; Текст как речевое произведение. Смысловая и композиционная целостность текста. </w:t>
      </w:r>
      <w:proofErr w:type="gramStart"/>
      <w:r w:rsidRPr="009A6058">
        <w:rPr>
          <w:rFonts w:ascii="Times New Roman" w:eastAsia="Times New Roman" w:hAnsi="Times New Roman" w:cs="Times New Roman"/>
        </w:rPr>
        <w:t xml:space="preserve">Анализ текста). </w:t>
      </w:r>
      <w:proofErr w:type="gramEnd"/>
    </w:p>
    <w:p w:rsidR="00A47D8E" w:rsidRPr="00AB6901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9A6058">
        <w:rPr>
          <w:rFonts w:ascii="Times New Roman" w:hAnsi="Times New Roman" w:cs="Times New Roman"/>
        </w:rPr>
        <w:t xml:space="preserve">Хорошая  </w:t>
      </w:r>
      <w:proofErr w:type="spellStart"/>
      <w:r w:rsidRPr="009A6058">
        <w:rPr>
          <w:rFonts w:ascii="Times New Roman" w:hAnsi="Times New Roman" w:cs="Times New Roman"/>
        </w:rPr>
        <w:t>справляемость</w:t>
      </w:r>
      <w:proofErr w:type="spellEnd"/>
      <w:r w:rsidRPr="009A6058">
        <w:rPr>
          <w:rFonts w:ascii="Times New Roman" w:hAnsi="Times New Roman" w:cs="Times New Roman"/>
        </w:rPr>
        <w:t xml:space="preserve"> с заданием №4 (</w:t>
      </w:r>
      <w:r w:rsidRPr="009A6058">
        <w:rPr>
          <w:rFonts w:ascii="Times New Roman" w:eastAsia="Times New Roman" w:hAnsi="Times New Roman" w:cs="Times New Roman"/>
        </w:rPr>
        <w:t>Правописание приставок.</w:t>
      </w:r>
      <w:proofErr w:type="gramEnd"/>
      <w:r w:rsidRPr="009A6058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9A6058">
        <w:rPr>
          <w:rFonts w:ascii="Times New Roman" w:eastAsia="Times New Roman" w:hAnsi="Times New Roman" w:cs="Times New Roman"/>
        </w:rPr>
        <w:t>Слитное,</w:t>
      </w:r>
      <w:r w:rsidRPr="009A6058">
        <w:rPr>
          <w:rFonts w:ascii="Times New Roman" w:hAnsi="Times New Roman" w:cs="Times New Roman"/>
        </w:rPr>
        <w:t xml:space="preserve"> дефисное, раздельное написание</w:t>
      </w:r>
      <w:r w:rsidRPr="00AB6901">
        <w:rPr>
          <w:rFonts w:ascii="Times New Roman" w:hAnsi="Times New Roman" w:cs="Times New Roman"/>
        </w:rPr>
        <w:t xml:space="preserve">)- </w:t>
      </w:r>
      <w:r w:rsidRPr="00AB6901">
        <w:rPr>
          <w:rFonts w:ascii="Times New Roman" w:eastAsia="Times New Roman" w:hAnsi="Times New Roman" w:cs="Times New Roman"/>
        </w:rPr>
        <w:t>173</w:t>
      </w:r>
      <w:r w:rsidRPr="00AB6901">
        <w:rPr>
          <w:rFonts w:ascii="Times New Roman" w:hAnsi="Times New Roman" w:cs="Times New Roman"/>
        </w:rPr>
        <w:t xml:space="preserve"> человек</w:t>
      </w:r>
      <w:r w:rsidR="00001498" w:rsidRPr="00AB6901">
        <w:rPr>
          <w:rFonts w:ascii="Times New Roman" w:hAnsi="Times New Roman" w:cs="Times New Roman"/>
        </w:rPr>
        <w:t>а</w:t>
      </w:r>
      <w:r w:rsidRPr="00AB6901">
        <w:rPr>
          <w:rFonts w:ascii="Times New Roman" w:eastAsia="Times New Roman" w:hAnsi="Times New Roman" w:cs="Times New Roman"/>
        </w:rPr>
        <w:t xml:space="preserve"> (73 %)</w:t>
      </w:r>
      <w:r w:rsidRPr="00AB6901">
        <w:rPr>
          <w:rFonts w:ascii="Times New Roman" w:hAnsi="Times New Roman" w:cs="Times New Roman"/>
        </w:rPr>
        <w:t>, с заданием №7 (</w:t>
      </w:r>
      <w:r w:rsidRPr="00AB6901">
        <w:rPr>
          <w:rFonts w:ascii="Times New Roman" w:eastAsia="Times New Roman" w:hAnsi="Times New Roman" w:cs="Times New Roman"/>
        </w:rPr>
        <w:t>Словосочетание</w:t>
      </w:r>
      <w:r w:rsidRPr="00AB6901">
        <w:rPr>
          <w:rFonts w:ascii="Times New Roman" w:hAnsi="Times New Roman" w:cs="Times New Roman"/>
        </w:rPr>
        <w:t xml:space="preserve">)- </w:t>
      </w:r>
      <w:r w:rsidRPr="00AB6901">
        <w:rPr>
          <w:rFonts w:ascii="Times New Roman" w:eastAsia="Times New Roman" w:hAnsi="Times New Roman" w:cs="Times New Roman"/>
        </w:rPr>
        <w:t xml:space="preserve">175 </w:t>
      </w:r>
      <w:r w:rsidRPr="00AB6901">
        <w:rPr>
          <w:rFonts w:ascii="Times New Roman" w:hAnsi="Times New Roman" w:cs="Times New Roman"/>
        </w:rPr>
        <w:t>человек</w:t>
      </w:r>
      <w:r w:rsidRPr="00AB6901">
        <w:rPr>
          <w:rFonts w:ascii="Times New Roman" w:eastAsia="Times New Roman" w:hAnsi="Times New Roman" w:cs="Times New Roman"/>
        </w:rPr>
        <w:t xml:space="preserve"> (74 %)</w:t>
      </w:r>
      <w:r w:rsidRPr="00AB6901">
        <w:rPr>
          <w:rFonts w:ascii="Times New Roman" w:hAnsi="Times New Roman" w:cs="Times New Roman"/>
        </w:rPr>
        <w:t xml:space="preserve">. </w:t>
      </w:r>
      <w:proofErr w:type="gramEnd"/>
    </w:p>
    <w:p w:rsidR="00A47D8E" w:rsidRPr="00AB6901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AB6901">
        <w:rPr>
          <w:rFonts w:ascii="Times New Roman" w:eastAsia="Times New Roman" w:hAnsi="Times New Roman" w:cs="Times New Roman"/>
        </w:rPr>
        <w:t xml:space="preserve">Затруднение вызвало  задание </w:t>
      </w:r>
      <w:r w:rsidRPr="00AB6901">
        <w:rPr>
          <w:rFonts w:ascii="Times New Roman" w:eastAsia="Times New Roman" w:hAnsi="Times New Roman" w:cs="Times New Roman"/>
          <w:b/>
          <w:bCs/>
          <w:i/>
          <w:iCs/>
        </w:rPr>
        <w:t>12</w:t>
      </w:r>
      <w:r w:rsidRPr="00AB6901">
        <w:rPr>
          <w:rFonts w:ascii="Times New Roman" w:eastAsia="Times New Roman" w:hAnsi="Times New Roman" w:cs="Times New Roman"/>
        </w:rPr>
        <w:t> (Пунктуационный анализ.</w:t>
      </w:r>
      <w:proofErr w:type="gramEnd"/>
      <w:r w:rsidRPr="00AB6901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B6901">
        <w:rPr>
          <w:rFonts w:ascii="Times New Roman" w:eastAsia="Times New Roman" w:hAnsi="Times New Roman" w:cs="Times New Roman"/>
        </w:rPr>
        <w:t>Знаки препинания в сложносочинённом и сложноподчинённом предложениях).</w:t>
      </w:r>
      <w:proofErr w:type="gramEnd"/>
      <w:r w:rsidRPr="00AB6901">
        <w:rPr>
          <w:rFonts w:ascii="Times New Roman" w:eastAsia="Times New Roman" w:hAnsi="Times New Roman" w:cs="Times New Roman"/>
        </w:rPr>
        <w:t xml:space="preserve"> Справились всего 64 </w:t>
      </w:r>
      <w:proofErr w:type="gramStart"/>
      <w:r w:rsidRPr="00AB6901">
        <w:rPr>
          <w:rFonts w:ascii="Times New Roman" w:eastAsia="Times New Roman" w:hAnsi="Times New Roman" w:cs="Times New Roman"/>
        </w:rPr>
        <w:t>обучающихся</w:t>
      </w:r>
      <w:proofErr w:type="gramEnd"/>
      <w:r w:rsidRPr="00AB6901">
        <w:rPr>
          <w:rFonts w:ascii="Times New Roman" w:eastAsia="Times New Roman" w:hAnsi="Times New Roman" w:cs="Times New Roman"/>
        </w:rPr>
        <w:t xml:space="preserve"> (27 %). </w:t>
      </w:r>
      <w:r w:rsidRPr="00AB6901">
        <w:rPr>
          <w:rFonts w:ascii="Times New Roman" w:hAnsi="Times New Roman" w:cs="Times New Roman"/>
        </w:rPr>
        <w:t xml:space="preserve"> </w:t>
      </w:r>
      <w:proofErr w:type="gramStart"/>
      <w:r w:rsidRPr="00AB6901">
        <w:rPr>
          <w:rFonts w:ascii="Times New Roman" w:hAnsi="Times New Roman" w:cs="Times New Roman"/>
        </w:rPr>
        <w:t xml:space="preserve">Низкий результат </w:t>
      </w:r>
      <w:proofErr w:type="spellStart"/>
      <w:r w:rsidRPr="00AB6901">
        <w:rPr>
          <w:rFonts w:ascii="Times New Roman" w:hAnsi="Times New Roman" w:cs="Times New Roman"/>
        </w:rPr>
        <w:t>справляемости</w:t>
      </w:r>
      <w:proofErr w:type="spellEnd"/>
      <w:r w:rsidRPr="00AB6901">
        <w:rPr>
          <w:rFonts w:ascii="Times New Roman" w:hAnsi="Times New Roman" w:cs="Times New Roman"/>
        </w:rPr>
        <w:t xml:space="preserve"> с заданием № 6 (</w:t>
      </w:r>
      <w:r w:rsidRPr="00AB6901">
        <w:rPr>
          <w:rFonts w:ascii="Times New Roman" w:eastAsia="Times New Roman" w:hAnsi="Times New Roman" w:cs="Times New Roman"/>
        </w:rPr>
        <w:t>Лексика и фразеология.</w:t>
      </w:r>
      <w:proofErr w:type="gramEnd"/>
      <w:r w:rsidRPr="00AB6901">
        <w:rPr>
          <w:rFonts w:ascii="Times New Roman" w:eastAsia="Times New Roman" w:hAnsi="Times New Roman" w:cs="Times New Roman"/>
        </w:rPr>
        <w:t xml:space="preserve"> Синонимы. Фразеологические обороты. </w:t>
      </w:r>
      <w:proofErr w:type="gramStart"/>
      <w:r w:rsidRPr="00AB6901">
        <w:rPr>
          <w:rFonts w:ascii="Times New Roman" w:eastAsia="Times New Roman" w:hAnsi="Times New Roman" w:cs="Times New Roman"/>
        </w:rPr>
        <w:t>Группы слов по происхождению и употреблению</w:t>
      </w:r>
      <w:r w:rsidRPr="00AB6901">
        <w:rPr>
          <w:rFonts w:ascii="Times New Roman" w:hAnsi="Times New Roman" w:cs="Times New Roman"/>
        </w:rPr>
        <w:t xml:space="preserve">) - </w:t>
      </w:r>
      <w:r w:rsidRPr="00AB6901">
        <w:rPr>
          <w:rFonts w:ascii="Times New Roman" w:eastAsia="Times New Roman" w:hAnsi="Times New Roman" w:cs="Times New Roman"/>
        </w:rPr>
        <w:t xml:space="preserve">92 </w:t>
      </w:r>
      <w:r w:rsidRPr="00AB6901">
        <w:rPr>
          <w:rFonts w:ascii="Times New Roman" w:hAnsi="Times New Roman" w:cs="Times New Roman"/>
        </w:rPr>
        <w:t>человека</w:t>
      </w:r>
      <w:r w:rsidR="00001498" w:rsidRPr="00AB6901">
        <w:rPr>
          <w:rFonts w:ascii="Times New Roman" w:hAnsi="Times New Roman" w:cs="Times New Roman"/>
        </w:rPr>
        <w:t xml:space="preserve"> </w:t>
      </w:r>
      <w:r w:rsidRPr="00AB6901">
        <w:rPr>
          <w:rFonts w:ascii="Times New Roman" w:eastAsia="Times New Roman" w:hAnsi="Times New Roman" w:cs="Times New Roman"/>
        </w:rPr>
        <w:t>(39 %)</w:t>
      </w:r>
      <w:r w:rsidRPr="00AB6901">
        <w:rPr>
          <w:rFonts w:ascii="Times New Roman" w:hAnsi="Times New Roman" w:cs="Times New Roman"/>
        </w:rPr>
        <w:t>; с заданием №9 (Осложнённое простое предложение).</w:t>
      </w:r>
      <w:proofErr w:type="gramEnd"/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 xml:space="preserve">Возможные причины выявленных ошибок: слабые теоретические знания по разделу «Синтаксис», неумение вычленять грамматическую основу предложения, незнание перечня сочинительных и подчинительных союзов.      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Причины трудностей в освоении норм пунктуации связаны с недостаточным усвоением учащимися тем синтаксиса и пунктуации в 9 классе.</w:t>
      </w:r>
      <w:r w:rsidRPr="009A6058">
        <w:rPr>
          <w:rFonts w:ascii="Times New Roman" w:eastAsia="Times New Roman" w:hAnsi="Times New Roman" w:cs="Times New Roman"/>
          <w:b/>
          <w:bCs/>
        </w:rPr>
        <w:tab/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  <w:b/>
          <w:bCs/>
        </w:rPr>
        <w:t>3 часть (задания 15.1, 15.2, 15.3: сочинение-рассуждение.)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9A6058">
        <w:rPr>
          <w:rFonts w:ascii="Times New Roman" w:eastAsia="Times New Roman" w:hAnsi="Times New Roman" w:cs="Times New Roman"/>
          <w:b/>
          <w:bCs/>
        </w:rPr>
        <w:lastRenderedPageBreak/>
        <w:t xml:space="preserve">Выполняя задание 15, </w:t>
      </w:r>
      <w:r w:rsidRPr="009A6058">
        <w:rPr>
          <w:rFonts w:ascii="Times New Roman" w:eastAsia="Times New Roman" w:hAnsi="Times New Roman" w:cs="Times New Roman"/>
        </w:rPr>
        <w:t xml:space="preserve">из трех предложенных для сочинения-рассуждения вариантов 15 учащихся выбрали задание 15.1. (объяснить смысл высказывания </w:t>
      </w:r>
      <w:r w:rsidRPr="009A6058">
        <w:rPr>
          <w:rFonts w:ascii="Times New Roman" w:eastAsia="Times New Roman" w:hAnsi="Times New Roman" w:cs="Times New Roman"/>
          <w:color w:val="222222"/>
        </w:rPr>
        <w:t>лингвистов,</w:t>
      </w:r>
      <w:r w:rsidRPr="009A6058">
        <w:rPr>
          <w:rFonts w:ascii="Times New Roman" w:eastAsia="Times New Roman" w:hAnsi="Times New Roman" w:cs="Times New Roman"/>
        </w:rPr>
        <w:t xml:space="preserve"> </w:t>
      </w:r>
      <w:r w:rsidRPr="009A6058">
        <w:rPr>
          <w:rFonts w:ascii="Times New Roman" w:eastAsia="Times New Roman" w:hAnsi="Times New Roman" w:cs="Times New Roman"/>
          <w:color w:val="222222"/>
        </w:rPr>
        <w:t xml:space="preserve">аргументация своего ответа, </w:t>
      </w:r>
      <w:r w:rsidRPr="009A6058">
        <w:rPr>
          <w:rFonts w:ascii="Times New Roman" w:eastAsia="Times New Roman" w:hAnsi="Times New Roman" w:cs="Times New Roman"/>
        </w:rPr>
        <w:t>6  %), 60 учащихся выбрали задание 15.2. (</w:t>
      </w:r>
      <w:r w:rsidRPr="009A6058">
        <w:rPr>
          <w:rFonts w:ascii="Times New Roman" w:eastAsia="Times New Roman" w:hAnsi="Times New Roman" w:cs="Times New Roman"/>
          <w:color w:val="222222"/>
        </w:rPr>
        <w:t>понимание смысла финала текста, смысл фразы из текста, аргументация своего ответа ,</w:t>
      </w:r>
      <w:r w:rsidRPr="009A6058">
        <w:rPr>
          <w:rFonts w:ascii="Times New Roman" w:eastAsia="Times New Roman" w:hAnsi="Times New Roman" w:cs="Times New Roman"/>
        </w:rPr>
        <w:t xml:space="preserve">26 %), 159 учащихся выбрали задание 15.3. (объяснение </w:t>
      </w:r>
      <w:r w:rsidRPr="009A6058">
        <w:rPr>
          <w:rFonts w:ascii="Times New Roman" w:eastAsia="Times New Roman" w:hAnsi="Times New Roman" w:cs="Times New Roman"/>
          <w:color w:val="222222"/>
        </w:rPr>
        <w:t>значения слова, формулировка и комментирование определения, аргументация своего ответа, 68</w:t>
      </w:r>
      <w:r w:rsidRPr="009A6058">
        <w:rPr>
          <w:rFonts w:ascii="Times New Roman" w:eastAsia="Times New Roman" w:hAnsi="Times New Roman" w:cs="Times New Roman"/>
        </w:rPr>
        <w:t xml:space="preserve"> %).</w:t>
      </w:r>
      <w:proofErr w:type="gramEnd"/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A6058">
        <w:rPr>
          <w:rFonts w:ascii="Times New Roman" w:eastAsia="Times New Roman" w:hAnsi="Times New Roman" w:cs="Times New Roman"/>
          <w:b/>
          <w:bCs/>
        </w:rPr>
        <w:tab/>
      </w:r>
      <w:r w:rsidRPr="009A6058">
        <w:rPr>
          <w:rFonts w:ascii="Times New Roman" w:eastAsia="Times New Roman" w:hAnsi="Times New Roman" w:cs="Times New Roman"/>
          <w:bCs/>
        </w:rPr>
        <w:t xml:space="preserve">Один обучающийся к написанию сочинения-рассуждения не приступал. 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hAnsi="Times New Roman" w:cs="Times New Roman"/>
          <w:b/>
          <w:bCs/>
        </w:rPr>
        <w:t>Отметил</w:t>
      </w:r>
      <w:r w:rsidR="002D5998">
        <w:rPr>
          <w:rFonts w:ascii="Times New Roman" w:hAnsi="Times New Roman" w:cs="Times New Roman"/>
          <w:b/>
          <w:bCs/>
        </w:rPr>
        <w:t>а</w:t>
      </w:r>
      <w:r w:rsidRPr="009A6058">
        <w:rPr>
          <w:rFonts w:ascii="Times New Roman" w:hAnsi="Times New Roman" w:cs="Times New Roman"/>
          <w:b/>
          <w:bCs/>
        </w:rPr>
        <w:t xml:space="preserve">, что </w:t>
      </w:r>
      <w:r w:rsidRPr="009A6058">
        <w:rPr>
          <w:rFonts w:ascii="Times New Roman" w:hAnsi="Times New Roman" w:cs="Times New Roman"/>
        </w:rPr>
        <w:t>г</w:t>
      </w:r>
      <w:r w:rsidRPr="009A6058">
        <w:rPr>
          <w:rFonts w:ascii="Times New Roman" w:eastAsia="Times New Roman" w:hAnsi="Times New Roman" w:cs="Times New Roman"/>
        </w:rPr>
        <w:t xml:space="preserve">рамотность </w:t>
      </w:r>
      <w:r w:rsidR="002D5998">
        <w:rPr>
          <w:rFonts w:ascii="Times New Roman" w:eastAsia="Times New Roman" w:hAnsi="Times New Roman" w:cs="Times New Roman"/>
        </w:rPr>
        <w:t>обучающихся</w:t>
      </w:r>
      <w:r w:rsidRPr="009A6058">
        <w:rPr>
          <w:rFonts w:ascii="Times New Roman" w:eastAsia="Times New Roman" w:hAnsi="Times New Roman" w:cs="Times New Roman"/>
        </w:rPr>
        <w:t xml:space="preserve"> оценивалась суммарно с учётом грубых и негрубых, однотипных и </w:t>
      </w:r>
      <w:proofErr w:type="spellStart"/>
      <w:r w:rsidRPr="009A6058">
        <w:rPr>
          <w:rFonts w:ascii="Times New Roman" w:eastAsia="Times New Roman" w:hAnsi="Times New Roman" w:cs="Times New Roman"/>
        </w:rPr>
        <w:t>неоднотипных</w:t>
      </w:r>
      <w:proofErr w:type="spellEnd"/>
      <w:r w:rsidRPr="009A6058">
        <w:rPr>
          <w:rFonts w:ascii="Times New Roman" w:eastAsia="Times New Roman" w:hAnsi="Times New Roman" w:cs="Times New Roman"/>
        </w:rPr>
        <w:t xml:space="preserve"> ошибок на основании проверки изложения и сочинения. 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 xml:space="preserve">При оценке грамотности учитывался объём изложения и сочинения. Общие нормативы применялись при проверке и оценке изложения и сочинения, объём которых в сумме составлял 140 и более слов. 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Данные проверки заданий показывают, что орфографические, пунктуационные умения; грамматические навыки сформированы в недостаточной степени: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по критерию ГК</w:t>
      </w:r>
      <w:proofErr w:type="gramStart"/>
      <w:r w:rsidRPr="009A6058">
        <w:rPr>
          <w:rFonts w:ascii="Times New Roman" w:eastAsia="Times New Roman" w:hAnsi="Times New Roman" w:cs="Times New Roman"/>
        </w:rPr>
        <w:t>1</w:t>
      </w:r>
      <w:proofErr w:type="gramEnd"/>
      <w:r w:rsidRPr="009A6058">
        <w:rPr>
          <w:rFonts w:ascii="Times New Roman" w:eastAsia="Times New Roman" w:hAnsi="Times New Roman" w:cs="Times New Roman"/>
        </w:rPr>
        <w:t xml:space="preserve"> (соблюдение орфографических норм) 0 баллов получили 109 обучающихся (47 %);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 xml:space="preserve"> по критерию ГК</w:t>
      </w:r>
      <w:proofErr w:type="gramStart"/>
      <w:r w:rsidRPr="009A6058">
        <w:rPr>
          <w:rFonts w:ascii="Times New Roman" w:eastAsia="Times New Roman" w:hAnsi="Times New Roman" w:cs="Times New Roman"/>
        </w:rPr>
        <w:t>2</w:t>
      </w:r>
      <w:proofErr w:type="gramEnd"/>
      <w:r w:rsidRPr="009A6058">
        <w:rPr>
          <w:rFonts w:ascii="Times New Roman" w:eastAsia="Times New Roman" w:hAnsi="Times New Roman" w:cs="Times New Roman"/>
        </w:rPr>
        <w:t xml:space="preserve"> (соблюдение пунктуационных норм) 0 баллов получили 134 обучающихся (57 %);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 xml:space="preserve"> по критерию ГК3 (соблюдение грамматических норм) 0 баллов получили 132 обучающихся (56 %). </w:t>
      </w: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 xml:space="preserve">Лучше показатели </w:t>
      </w:r>
      <w:proofErr w:type="spellStart"/>
      <w:r w:rsidRPr="009A6058">
        <w:rPr>
          <w:rFonts w:ascii="Times New Roman" w:eastAsia="Times New Roman" w:hAnsi="Times New Roman" w:cs="Times New Roman"/>
        </w:rPr>
        <w:t>справляемости</w:t>
      </w:r>
      <w:proofErr w:type="spellEnd"/>
      <w:r w:rsidRPr="009A6058">
        <w:rPr>
          <w:rFonts w:ascii="Times New Roman" w:eastAsia="Times New Roman" w:hAnsi="Times New Roman" w:cs="Times New Roman"/>
        </w:rPr>
        <w:t xml:space="preserve">  по критерию ГК</w:t>
      </w:r>
      <w:proofErr w:type="gramStart"/>
      <w:r w:rsidRPr="009A6058">
        <w:rPr>
          <w:rFonts w:ascii="Times New Roman" w:eastAsia="Times New Roman" w:hAnsi="Times New Roman" w:cs="Times New Roman"/>
        </w:rPr>
        <w:t>4</w:t>
      </w:r>
      <w:proofErr w:type="gramEnd"/>
      <w:r w:rsidRPr="009A6058">
        <w:rPr>
          <w:rFonts w:ascii="Times New Roman" w:eastAsia="Times New Roman" w:hAnsi="Times New Roman" w:cs="Times New Roman"/>
        </w:rPr>
        <w:t xml:space="preserve"> и ФК1.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 xml:space="preserve"> </w:t>
      </w:r>
      <w:r w:rsidRPr="009A6058">
        <w:rPr>
          <w:rFonts w:ascii="Times New Roman" w:eastAsia="Times New Roman" w:hAnsi="Times New Roman" w:cs="Times New Roman"/>
        </w:rPr>
        <w:tab/>
        <w:t>За соблюдение речевых норм (критерий ГК</w:t>
      </w:r>
      <w:proofErr w:type="gramStart"/>
      <w:r w:rsidRPr="009A6058">
        <w:rPr>
          <w:rFonts w:ascii="Times New Roman" w:eastAsia="Times New Roman" w:hAnsi="Times New Roman" w:cs="Times New Roman"/>
        </w:rPr>
        <w:t>4</w:t>
      </w:r>
      <w:proofErr w:type="gramEnd"/>
      <w:r w:rsidRPr="009A6058">
        <w:rPr>
          <w:rFonts w:ascii="Times New Roman" w:eastAsia="Times New Roman" w:hAnsi="Times New Roman" w:cs="Times New Roman"/>
        </w:rPr>
        <w:t>) 117 обучающихся получили 2 балла (50 %), за фактическую точность речи (критерий ФК1)  132 обучающихся получили 2 балла (56 %).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hAnsi="Times New Roman" w:cs="Times New Roman"/>
          <w:b/>
          <w:bCs/>
        </w:rPr>
        <w:t xml:space="preserve">Заострила внимание на том, что </w:t>
      </w:r>
      <w:r w:rsidRPr="009A6058">
        <w:rPr>
          <w:rFonts w:ascii="Times New Roman" w:hAnsi="Times New Roman" w:cs="Times New Roman"/>
        </w:rPr>
        <w:t>а</w:t>
      </w:r>
      <w:r w:rsidRPr="009A6058">
        <w:rPr>
          <w:rFonts w:ascii="Times New Roman" w:eastAsia="Times New Roman" w:hAnsi="Times New Roman" w:cs="Times New Roman"/>
        </w:rPr>
        <w:t xml:space="preserve">нализ результатов выполнения пробной экзаменационной работы по русскому языку даёт основание утверждать, что учащиеся справились с заданиями, проверяющими уровень </w:t>
      </w:r>
      <w:proofErr w:type="spellStart"/>
      <w:r w:rsidRPr="009A6058">
        <w:rPr>
          <w:rFonts w:ascii="Times New Roman" w:eastAsia="Times New Roman" w:hAnsi="Times New Roman" w:cs="Times New Roman"/>
        </w:rPr>
        <w:t>сформированности</w:t>
      </w:r>
      <w:proofErr w:type="spellEnd"/>
      <w:r w:rsidRPr="009A6058">
        <w:rPr>
          <w:rFonts w:ascii="Times New Roman" w:eastAsia="Times New Roman" w:hAnsi="Times New Roman" w:cs="Times New Roman"/>
        </w:rPr>
        <w:t xml:space="preserve"> основных предметных компетенций, на удовлетворительном уровне.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A47D8E" w:rsidRPr="009A6058" w:rsidRDefault="00A47D8E" w:rsidP="001223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hAnsi="Times New Roman" w:cs="Times New Roman"/>
          <w:b/>
          <w:bCs/>
        </w:rPr>
        <w:t>Сказала, что а</w:t>
      </w:r>
      <w:r w:rsidRPr="009A6058">
        <w:rPr>
          <w:rFonts w:ascii="Times New Roman" w:eastAsia="Times New Roman" w:hAnsi="Times New Roman" w:cs="Times New Roman"/>
          <w:b/>
          <w:bCs/>
        </w:rPr>
        <w:t>нализ результатов пробного экзамена позволяет выработать следующие рекомендации: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 xml:space="preserve">- провести анализ типичных ошибок, выявленных при выполнении экзаменационной работы, разработать систему работы по корректировке знаний школьников; 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- особое внимание уделять работе по формированию навыков владения орфографическими, пунктуационными, грамматическими нормами;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- продолжить подготовку к ОГЭ по Демоверсиям, по Кодификатору элементов содержания и уровня требований к подготовке выпускников 9-х классов, расположенному на сайте ФИПИ;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- практиковать проведение промежуточного и итогового контроля по контрольно-измерительным материалам;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- отрабатывать умения и навыки, связанные с чтением, с информационной переработкой текста;</w:t>
      </w:r>
    </w:p>
    <w:p w:rsidR="00A47D8E" w:rsidRPr="009A6058" w:rsidRDefault="00A47D8E" w:rsidP="001223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- комплексно использовать работу над изложениями для автоматизации орфографических и пунктуационных навыков;</w:t>
      </w:r>
    </w:p>
    <w:p w:rsidR="00A47D8E" w:rsidRPr="009A6058" w:rsidRDefault="00A47D8E" w:rsidP="001223B5">
      <w:pPr>
        <w:tabs>
          <w:tab w:val="left" w:pos="31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6058">
        <w:rPr>
          <w:rFonts w:ascii="Times New Roman" w:eastAsia="Times New Roman" w:hAnsi="Times New Roman" w:cs="Times New Roman"/>
        </w:rPr>
        <w:t>- продолжить подготовку учащихся к написанию сочинения-рассуждения. Особое внимание уделять формированию  умений  аргументировать свои мысли,</w:t>
      </w:r>
    </w:p>
    <w:p w:rsidR="00367283" w:rsidRPr="009A6058" w:rsidRDefault="00367283" w:rsidP="001223B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47D8E" w:rsidRPr="009A6058" w:rsidRDefault="00A47D8E" w:rsidP="001223B5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A6058">
        <w:rPr>
          <w:rFonts w:ascii="Times New Roman" w:hAnsi="Times New Roman" w:cs="Times New Roman"/>
          <w:b/>
          <w:u w:val="single"/>
        </w:rPr>
        <w:t>Результаты пробного экзамена по математике от 15 марта 2019 года в 9 классе</w:t>
      </w:r>
    </w:p>
    <w:tbl>
      <w:tblPr>
        <w:tblStyle w:val="a9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76"/>
        <w:gridCol w:w="709"/>
        <w:gridCol w:w="992"/>
        <w:gridCol w:w="851"/>
        <w:gridCol w:w="850"/>
        <w:gridCol w:w="851"/>
        <w:gridCol w:w="567"/>
        <w:gridCol w:w="708"/>
        <w:gridCol w:w="567"/>
        <w:gridCol w:w="709"/>
        <w:gridCol w:w="709"/>
        <w:gridCol w:w="709"/>
        <w:gridCol w:w="1559"/>
      </w:tblGrid>
      <w:tr w:rsidR="00A47D8E" w:rsidRPr="009A6058" w:rsidTr="0098126F">
        <w:trPr>
          <w:trHeight w:val="739"/>
        </w:trPr>
        <w:tc>
          <w:tcPr>
            <w:tcW w:w="1276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Школа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уч</w:t>
            </w:r>
            <w:proofErr w:type="gram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proofErr w:type="spellEnd"/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Писали работу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Прошли порог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max</w:t>
            </w:r>
          </w:p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</w:t>
            </w:r>
          </w:p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«5»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«4»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«2»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спр</w:t>
            </w:r>
            <w:proofErr w:type="spellEnd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кач</w:t>
            </w:r>
            <w:proofErr w:type="spellEnd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Вахнево</w:t>
            </w:r>
            <w:proofErr w:type="spellEnd"/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 xml:space="preserve"> О.Л.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Аргуново</w:t>
            </w:r>
            <w:proofErr w:type="spellEnd"/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63%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Селякова</w:t>
            </w:r>
            <w:proofErr w:type="spellEnd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 xml:space="preserve"> Г.А.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Борок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Корепина</w:t>
            </w:r>
            <w:proofErr w:type="spellEnd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</w:tr>
      <w:tr w:rsidR="00A47D8E" w:rsidRPr="009A6058" w:rsidTr="0098126F">
        <w:trPr>
          <w:trHeight w:val="443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Пермас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Пшеничникова</w:t>
            </w:r>
            <w:proofErr w:type="spellEnd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 xml:space="preserve"> И.А.,</w:t>
            </w:r>
            <w:proofErr w:type="spellStart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Черб.Т.В</w:t>
            </w:r>
            <w:proofErr w:type="spellEnd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Байдарово</w:t>
            </w:r>
            <w:proofErr w:type="spellEnd"/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Баданина</w:t>
            </w:r>
            <w:proofErr w:type="spellEnd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 xml:space="preserve"> А.Х.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Осиново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Рыжкова Л.Н.</w:t>
            </w:r>
          </w:p>
        </w:tc>
      </w:tr>
      <w:tr w:rsidR="00A47D8E" w:rsidRPr="009A6058" w:rsidTr="0098126F">
        <w:trPr>
          <w:trHeight w:val="377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Марково</w:t>
            </w:r>
            <w:proofErr w:type="spellEnd"/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Селякова</w:t>
            </w:r>
            <w:proofErr w:type="spellEnd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Завражье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Чегодаева В.А.</w:t>
            </w:r>
          </w:p>
        </w:tc>
      </w:tr>
      <w:tr w:rsidR="00A47D8E" w:rsidRPr="009A6058" w:rsidTr="0098126F">
        <w:trPr>
          <w:trHeight w:val="241"/>
        </w:trPr>
        <w:tc>
          <w:tcPr>
            <w:tcW w:w="1276" w:type="dxa"/>
            <w:vMerge w:val="restart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СОШ №2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Рыжкова Т.В.</w:t>
            </w:r>
          </w:p>
        </w:tc>
      </w:tr>
      <w:tr w:rsidR="00A47D8E" w:rsidRPr="009A6058" w:rsidTr="0098126F">
        <w:trPr>
          <w:trHeight w:val="135"/>
        </w:trPr>
        <w:tc>
          <w:tcPr>
            <w:tcW w:w="1276" w:type="dxa"/>
            <w:vMerge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Коноплева Л.М.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Б.-Курья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Щукина Т.Н.</w:t>
            </w:r>
          </w:p>
        </w:tc>
      </w:tr>
      <w:tr w:rsidR="00A47D8E" w:rsidRPr="009A6058" w:rsidTr="0098126F">
        <w:trPr>
          <w:trHeight w:val="377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Дунилово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Игумнова Н.Г.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Кожаево</w:t>
            </w:r>
            <w:proofErr w:type="spellEnd"/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Щукина А.А.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Теребаево</w:t>
            </w:r>
            <w:proofErr w:type="spellEnd"/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Кокина</w:t>
            </w:r>
            <w:proofErr w:type="spellEnd"/>
            <w:r w:rsidRPr="0098126F">
              <w:rPr>
                <w:rFonts w:ascii="Times New Roman" w:hAnsi="Times New Roman" w:cs="Times New Roman"/>
                <w:sz w:val="20"/>
                <w:szCs w:val="20"/>
              </w:rPr>
              <w:t xml:space="preserve"> Е.С.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Зеленцово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sz w:val="20"/>
                <w:szCs w:val="20"/>
              </w:rPr>
              <w:t>Басалаева Н.И.</w:t>
            </w:r>
          </w:p>
        </w:tc>
      </w:tr>
      <w:tr w:rsidR="00A47D8E" w:rsidRPr="009A6058" w:rsidTr="0098126F">
        <w:trPr>
          <w:trHeight w:val="362"/>
        </w:trPr>
        <w:tc>
          <w:tcPr>
            <w:tcW w:w="1276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160</w:t>
            </w:r>
          </w:p>
        </w:tc>
        <w:tc>
          <w:tcPr>
            <w:tcW w:w="992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156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108</w:t>
            </w:r>
          </w:p>
        </w:tc>
        <w:tc>
          <w:tcPr>
            <w:tcW w:w="850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28</w:t>
            </w:r>
          </w:p>
        </w:tc>
        <w:tc>
          <w:tcPr>
            <w:tcW w:w="851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</w:p>
        </w:tc>
        <w:tc>
          <w:tcPr>
            <w:tcW w:w="708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46</w:t>
            </w:r>
          </w:p>
        </w:tc>
        <w:tc>
          <w:tcPr>
            <w:tcW w:w="567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59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48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69%</w:t>
            </w:r>
          </w:p>
        </w:tc>
        <w:tc>
          <w:tcPr>
            <w:tcW w:w="709" w:type="dxa"/>
          </w:tcPr>
          <w:p w:rsidR="00A47D8E" w:rsidRPr="0098126F" w:rsidRDefault="00A47D8E" w:rsidP="001223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2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31%</w:t>
            </w:r>
          </w:p>
        </w:tc>
        <w:tc>
          <w:tcPr>
            <w:tcW w:w="1559" w:type="dxa"/>
          </w:tcPr>
          <w:p w:rsidR="00A47D8E" w:rsidRPr="0098126F" w:rsidRDefault="00A47D8E" w:rsidP="001223B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FB0015" w:rsidRPr="009A6058" w:rsidRDefault="00FB0015" w:rsidP="001223B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53AE0" w:rsidRDefault="00F719F6" w:rsidP="002C302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  <w:b/>
          <w:u w:val="single"/>
        </w:rPr>
        <w:t xml:space="preserve">Слушали Г.В. </w:t>
      </w:r>
      <w:proofErr w:type="spellStart"/>
      <w:r w:rsidRPr="009A6058">
        <w:rPr>
          <w:rFonts w:ascii="Times New Roman" w:hAnsi="Times New Roman" w:cs="Times New Roman"/>
          <w:b/>
          <w:u w:val="single"/>
        </w:rPr>
        <w:t>Тяжкову</w:t>
      </w:r>
      <w:proofErr w:type="spellEnd"/>
      <w:r w:rsidRPr="009A6058">
        <w:rPr>
          <w:rFonts w:ascii="Times New Roman" w:hAnsi="Times New Roman" w:cs="Times New Roman"/>
        </w:rPr>
        <w:t>, заместителя заведующего УО, которая</w:t>
      </w:r>
      <w:r w:rsidR="00D53AE0" w:rsidRPr="009A6058">
        <w:rPr>
          <w:rFonts w:ascii="Times New Roman" w:hAnsi="Times New Roman" w:cs="Times New Roman"/>
        </w:rPr>
        <w:t xml:space="preserve"> </w:t>
      </w:r>
      <w:r w:rsidR="002C3022">
        <w:rPr>
          <w:rFonts w:ascii="Times New Roman" w:hAnsi="Times New Roman" w:cs="Times New Roman"/>
        </w:rPr>
        <w:t>на</w:t>
      </w:r>
      <w:r w:rsidR="00DF1CBC">
        <w:rPr>
          <w:rFonts w:ascii="Times New Roman" w:hAnsi="Times New Roman" w:cs="Times New Roman"/>
        </w:rPr>
        <w:t>з</w:t>
      </w:r>
      <w:r w:rsidR="002C3022">
        <w:rPr>
          <w:rFonts w:ascii="Times New Roman" w:hAnsi="Times New Roman" w:cs="Times New Roman"/>
        </w:rPr>
        <w:t xml:space="preserve">вала  итоги  успеваемости за </w:t>
      </w:r>
      <w:r w:rsidR="00DF1CBC">
        <w:rPr>
          <w:rFonts w:ascii="Times New Roman" w:hAnsi="Times New Roman" w:cs="Times New Roman"/>
        </w:rPr>
        <w:t xml:space="preserve">3-ю четверть: </w:t>
      </w:r>
      <w:proofErr w:type="spellStart"/>
      <w:r w:rsidR="00DF1CBC">
        <w:rPr>
          <w:rFonts w:ascii="Times New Roman" w:hAnsi="Times New Roman" w:cs="Times New Roman"/>
        </w:rPr>
        <w:t>справляемость</w:t>
      </w:r>
      <w:proofErr w:type="spellEnd"/>
      <w:r w:rsidR="00DF1CBC">
        <w:rPr>
          <w:rFonts w:ascii="Times New Roman" w:hAnsi="Times New Roman" w:cs="Times New Roman"/>
        </w:rPr>
        <w:t xml:space="preserve"> – 96,3 %; качество – 44,2%. Низкие результаты </w:t>
      </w:r>
      <w:proofErr w:type="spellStart"/>
      <w:r w:rsidR="00DF1CBC">
        <w:rPr>
          <w:rFonts w:ascii="Times New Roman" w:hAnsi="Times New Roman" w:cs="Times New Roman"/>
        </w:rPr>
        <w:t>справляемости</w:t>
      </w:r>
      <w:proofErr w:type="spellEnd"/>
      <w:r w:rsidR="00DF1CBC">
        <w:rPr>
          <w:rFonts w:ascii="Times New Roman" w:hAnsi="Times New Roman" w:cs="Times New Roman"/>
        </w:rPr>
        <w:t xml:space="preserve"> в МБОУ «</w:t>
      </w:r>
      <w:proofErr w:type="spellStart"/>
      <w:r w:rsidR="00DF1CBC">
        <w:rPr>
          <w:rFonts w:ascii="Times New Roman" w:hAnsi="Times New Roman" w:cs="Times New Roman"/>
        </w:rPr>
        <w:t>Байдаров</w:t>
      </w:r>
      <w:r w:rsidR="00161037">
        <w:rPr>
          <w:rFonts w:ascii="Times New Roman" w:hAnsi="Times New Roman" w:cs="Times New Roman"/>
        </w:rPr>
        <w:t>с</w:t>
      </w:r>
      <w:r w:rsidR="00DF1CBC">
        <w:rPr>
          <w:rFonts w:ascii="Times New Roman" w:hAnsi="Times New Roman" w:cs="Times New Roman"/>
        </w:rPr>
        <w:t>кая</w:t>
      </w:r>
      <w:proofErr w:type="spellEnd"/>
      <w:r w:rsidR="00DF1CBC">
        <w:rPr>
          <w:rFonts w:ascii="Times New Roman" w:hAnsi="Times New Roman" w:cs="Times New Roman"/>
        </w:rPr>
        <w:t xml:space="preserve"> ООШ», БОУ «</w:t>
      </w:r>
      <w:proofErr w:type="spellStart"/>
      <w:r w:rsidR="00DF1CBC">
        <w:rPr>
          <w:rFonts w:ascii="Times New Roman" w:hAnsi="Times New Roman" w:cs="Times New Roman"/>
        </w:rPr>
        <w:t>Зеленцовская</w:t>
      </w:r>
      <w:proofErr w:type="spellEnd"/>
      <w:r w:rsidR="00DF1CBC">
        <w:rPr>
          <w:rFonts w:ascii="Times New Roman" w:hAnsi="Times New Roman" w:cs="Times New Roman"/>
        </w:rPr>
        <w:t xml:space="preserve"> ООШ», МБОУ «</w:t>
      </w:r>
      <w:proofErr w:type="spellStart"/>
      <w:r w:rsidR="00DF1CBC">
        <w:rPr>
          <w:rFonts w:ascii="Times New Roman" w:hAnsi="Times New Roman" w:cs="Times New Roman"/>
        </w:rPr>
        <w:t>Пермасская</w:t>
      </w:r>
      <w:proofErr w:type="spellEnd"/>
      <w:r w:rsidR="00DF1CBC">
        <w:rPr>
          <w:rFonts w:ascii="Times New Roman" w:hAnsi="Times New Roman" w:cs="Times New Roman"/>
        </w:rPr>
        <w:t xml:space="preserve"> ООШ», МБОУ «</w:t>
      </w:r>
      <w:proofErr w:type="spellStart"/>
      <w:r w:rsidR="00DF1CBC">
        <w:rPr>
          <w:rFonts w:ascii="Times New Roman" w:hAnsi="Times New Roman" w:cs="Times New Roman"/>
        </w:rPr>
        <w:t>Осиновская</w:t>
      </w:r>
      <w:proofErr w:type="spellEnd"/>
      <w:r w:rsidR="00DF1CBC">
        <w:rPr>
          <w:rFonts w:ascii="Times New Roman" w:hAnsi="Times New Roman" w:cs="Times New Roman"/>
        </w:rPr>
        <w:t xml:space="preserve"> ООШ», МБОУ «</w:t>
      </w:r>
      <w:proofErr w:type="spellStart"/>
      <w:r w:rsidR="00DF1CBC">
        <w:rPr>
          <w:rFonts w:ascii="Times New Roman" w:hAnsi="Times New Roman" w:cs="Times New Roman"/>
        </w:rPr>
        <w:t>Теребаевская</w:t>
      </w:r>
      <w:proofErr w:type="spellEnd"/>
      <w:r w:rsidR="00DF1CBC">
        <w:rPr>
          <w:rFonts w:ascii="Times New Roman" w:hAnsi="Times New Roman" w:cs="Times New Roman"/>
        </w:rPr>
        <w:t xml:space="preserve"> ООШ», МБОУ «СОШ №1 г. Никольска». Низкие показатели качества в</w:t>
      </w:r>
      <w:r w:rsidR="00DF1CBC" w:rsidRPr="00DF1CBC">
        <w:rPr>
          <w:rFonts w:ascii="Times New Roman" w:hAnsi="Times New Roman" w:cs="Times New Roman"/>
        </w:rPr>
        <w:t xml:space="preserve"> </w:t>
      </w:r>
      <w:r w:rsidR="00DF1CBC">
        <w:rPr>
          <w:rFonts w:ascii="Times New Roman" w:hAnsi="Times New Roman" w:cs="Times New Roman"/>
        </w:rPr>
        <w:t>МБОУ «</w:t>
      </w:r>
      <w:proofErr w:type="spellStart"/>
      <w:r w:rsidR="00DF1CBC">
        <w:rPr>
          <w:rFonts w:ascii="Times New Roman" w:hAnsi="Times New Roman" w:cs="Times New Roman"/>
        </w:rPr>
        <w:t>Байдаров</w:t>
      </w:r>
      <w:r w:rsidR="00161037">
        <w:rPr>
          <w:rFonts w:ascii="Times New Roman" w:hAnsi="Times New Roman" w:cs="Times New Roman"/>
        </w:rPr>
        <w:t>с</w:t>
      </w:r>
      <w:r w:rsidR="00DF1CBC">
        <w:rPr>
          <w:rFonts w:ascii="Times New Roman" w:hAnsi="Times New Roman" w:cs="Times New Roman"/>
        </w:rPr>
        <w:t>кая</w:t>
      </w:r>
      <w:proofErr w:type="spellEnd"/>
      <w:r w:rsidR="00DF1CBC">
        <w:rPr>
          <w:rFonts w:ascii="Times New Roman" w:hAnsi="Times New Roman" w:cs="Times New Roman"/>
        </w:rPr>
        <w:t xml:space="preserve"> ООШ»,</w:t>
      </w:r>
      <w:r w:rsidR="00161037">
        <w:rPr>
          <w:rFonts w:ascii="Times New Roman" w:hAnsi="Times New Roman" w:cs="Times New Roman"/>
        </w:rPr>
        <w:t xml:space="preserve"> МБОУ «</w:t>
      </w:r>
      <w:proofErr w:type="spellStart"/>
      <w:r w:rsidR="00161037">
        <w:rPr>
          <w:rFonts w:ascii="Times New Roman" w:hAnsi="Times New Roman" w:cs="Times New Roman"/>
        </w:rPr>
        <w:t>Кожаевская</w:t>
      </w:r>
      <w:proofErr w:type="spellEnd"/>
      <w:r w:rsidR="00161037">
        <w:rPr>
          <w:rFonts w:ascii="Times New Roman" w:hAnsi="Times New Roman" w:cs="Times New Roman"/>
        </w:rPr>
        <w:t xml:space="preserve"> ООШ», МБОУ «Борковская СОШ».</w:t>
      </w:r>
    </w:p>
    <w:p w:rsidR="00161037" w:rsidRPr="009A6058" w:rsidRDefault="00161037" w:rsidP="002C302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Далее Галина Васильевна остановилась на проведении ВПР. ВПР в 4, 5, 6 классах  пойдут обязательно во всех школах, а в 7, 10,11-х классах – по выбору. </w:t>
      </w:r>
    </w:p>
    <w:p w:rsidR="00161037" w:rsidRPr="009A6058" w:rsidRDefault="00161037" w:rsidP="001610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en-US"/>
        </w:rPr>
        <w:t xml:space="preserve">Назвала приказ Департамента образования по проведению ВПР, приказ Управления образования № 89/01-03 от 28 марта 2019 года. </w:t>
      </w:r>
      <w:r>
        <w:rPr>
          <w:rFonts w:ascii="Times New Roman" w:hAnsi="Times New Roman" w:cs="Times New Roman"/>
        </w:rPr>
        <w:t xml:space="preserve">Отметила, что все приказы высланы в школы. Будут  организованы выезды  в школы. Заострила внимание руководителей на том, что необходимо сделать приказы  по прошлому году. </w:t>
      </w:r>
    </w:p>
    <w:p w:rsidR="001336E0" w:rsidRDefault="00161037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  <w:t>Заострила внимание на том,  дети с ОВЗ пишут ВПР с согласия родителей.</w:t>
      </w:r>
    </w:p>
    <w:p w:rsidR="00692F29" w:rsidRDefault="00692F29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  <w:t xml:space="preserve">Галина Васильевна перешла к вопросу о паводке. Назвала приказ Управления образования о </w:t>
      </w:r>
      <w:proofErr w:type="spellStart"/>
      <w:r>
        <w:rPr>
          <w:rFonts w:ascii="Times New Roman" w:eastAsia="Calibri" w:hAnsi="Times New Roman" w:cs="Times New Roman"/>
          <w:lang w:eastAsia="en-US"/>
        </w:rPr>
        <w:t>паводкоопасном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периоде, напомнила о проведении классными руководителями бесед  с детьми. </w:t>
      </w:r>
    </w:p>
    <w:p w:rsidR="00692F29" w:rsidRDefault="00692F29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  <w:t>Далее она  затронула вопрос детского травматизма в школах, отметив, что зафиксировано 20 случаев получения травм в школах (МБОУ «СОШ №1 г. Никольска», МБОУ «СОШ №2 г. Никольска», МБОУ «Борковская СОШ»,  МБОУ «</w:t>
      </w:r>
      <w:proofErr w:type="spellStart"/>
      <w:r>
        <w:rPr>
          <w:rFonts w:ascii="Times New Roman" w:eastAsia="Calibri" w:hAnsi="Times New Roman" w:cs="Times New Roman"/>
          <w:lang w:eastAsia="en-US"/>
        </w:rPr>
        <w:t>Аргуновская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СОШ»). </w:t>
      </w:r>
      <w:r w:rsidR="00D25E03">
        <w:rPr>
          <w:rFonts w:ascii="Times New Roman" w:eastAsia="Calibri" w:hAnsi="Times New Roman" w:cs="Times New Roman"/>
          <w:lang w:eastAsia="en-US"/>
        </w:rPr>
        <w:t xml:space="preserve">Необходимо провести инструктаж с учителями физкультуры, чтобы они на переменах были вместе с учениками. </w:t>
      </w:r>
    </w:p>
    <w:p w:rsidR="00D25E03" w:rsidRDefault="00D25E03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  <w:t xml:space="preserve">Галина Васильевна напомнила руководителям о предоставлении  до 5 апреля информации  о профилактике правонарушений  и предоставлении в прокуратуру отчёта  ребятах, стоящих на </w:t>
      </w:r>
      <w:proofErr w:type="spellStart"/>
      <w:r>
        <w:rPr>
          <w:rFonts w:ascii="Times New Roman" w:eastAsia="Calibri" w:hAnsi="Times New Roman" w:cs="Times New Roman"/>
          <w:lang w:eastAsia="en-US"/>
        </w:rPr>
        <w:t>внутришкольном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контроле. </w:t>
      </w:r>
    </w:p>
    <w:p w:rsidR="002D72A9" w:rsidRDefault="002D72A9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  <w:t>Затем она перешла к вопросу об организации и проведении ЕГЭ. Остановилась  на учёбе работников ППЭ и общественных наблюдателей, сроках проведения экзаменов. Напомнила, что 15 мая пройдёт апробация ЕГЭ по русскому языку.</w:t>
      </w:r>
    </w:p>
    <w:p w:rsidR="002D72A9" w:rsidRDefault="002D72A9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  <w:t>Далее Галина Васильевна остановилась на организации профильного обучения в 10-11 классах, реализующих ФГОС. Назвала профили</w:t>
      </w:r>
      <w:r w:rsidR="0044702B">
        <w:rPr>
          <w:rFonts w:ascii="Times New Roman" w:eastAsia="Calibri" w:hAnsi="Times New Roman" w:cs="Times New Roman"/>
          <w:lang w:eastAsia="en-US"/>
        </w:rPr>
        <w:t xml:space="preserve">, которые будут реализовываться в школах: </w:t>
      </w:r>
      <w:proofErr w:type="gramStart"/>
      <w:r w:rsidR="0044702B">
        <w:rPr>
          <w:rFonts w:ascii="Times New Roman" w:eastAsia="Calibri" w:hAnsi="Times New Roman" w:cs="Times New Roman"/>
          <w:lang w:eastAsia="en-US"/>
        </w:rPr>
        <w:t>естественно-научный</w:t>
      </w:r>
      <w:proofErr w:type="gramEnd"/>
      <w:r w:rsidR="0044702B">
        <w:rPr>
          <w:rFonts w:ascii="Times New Roman" w:eastAsia="Calibri" w:hAnsi="Times New Roman" w:cs="Times New Roman"/>
          <w:lang w:eastAsia="en-US"/>
        </w:rPr>
        <w:t xml:space="preserve">, гуманитарный, социально-экономический, технологический, универсальный. </w:t>
      </w:r>
    </w:p>
    <w:p w:rsidR="00D401D2" w:rsidRDefault="00D401D2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  <w:t xml:space="preserve">Затем она остановилась </w:t>
      </w:r>
      <w:r w:rsidR="007801BF">
        <w:rPr>
          <w:rFonts w:ascii="Times New Roman" w:eastAsia="Calibri" w:hAnsi="Times New Roman" w:cs="Times New Roman"/>
          <w:lang w:eastAsia="en-US"/>
        </w:rPr>
        <w:t xml:space="preserve">на обучении  детей-инвалидов и детей с ОВЗ. Заострила внимание на выполнении ИПРА (работ логопедов, дефектологов, психологов). Процент охвата дополнительным образованием детей-инвалидов и детей с ОВЗ составляет  2019 году 45 %. </w:t>
      </w:r>
    </w:p>
    <w:p w:rsidR="007801BF" w:rsidRDefault="007801BF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  <w:t xml:space="preserve"> </w:t>
      </w:r>
      <w:r w:rsidR="00C82C54">
        <w:rPr>
          <w:rFonts w:ascii="Times New Roman" w:eastAsia="Calibri" w:hAnsi="Times New Roman" w:cs="Times New Roman"/>
          <w:lang w:eastAsia="en-US"/>
        </w:rPr>
        <w:t>Галина Васильевна остановилась на следующих вопросах:</w:t>
      </w:r>
    </w:p>
    <w:p w:rsidR="00C82C54" w:rsidRDefault="00C82C54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 до 20 апреля необходимо </w:t>
      </w:r>
      <w:proofErr w:type="gramStart"/>
      <w:r>
        <w:rPr>
          <w:rFonts w:ascii="Times New Roman" w:eastAsia="Calibri" w:hAnsi="Times New Roman" w:cs="Times New Roman"/>
          <w:lang w:eastAsia="en-US"/>
        </w:rPr>
        <w:t>предоставить отчёты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о результатах  </w:t>
      </w:r>
      <w:proofErr w:type="spellStart"/>
      <w:r>
        <w:rPr>
          <w:rFonts w:ascii="Times New Roman" w:eastAsia="Calibri" w:hAnsi="Times New Roman" w:cs="Times New Roman"/>
          <w:lang w:eastAsia="en-US"/>
        </w:rPr>
        <w:t>самообследования</w:t>
      </w:r>
      <w:proofErr w:type="spellEnd"/>
      <w:r>
        <w:rPr>
          <w:rFonts w:ascii="Times New Roman" w:eastAsia="Calibri" w:hAnsi="Times New Roman" w:cs="Times New Roman"/>
          <w:lang w:eastAsia="en-US"/>
        </w:rPr>
        <w:t>. Этот отчёт следует разместить на школьных сайтах;</w:t>
      </w:r>
    </w:p>
    <w:p w:rsidR="00C82C54" w:rsidRDefault="00C82C54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  создание служб школьной  медиации. В школах должны быть проучены педагоги по программе «Медиация, медиативные навыки». </w:t>
      </w:r>
      <w:proofErr w:type="gramStart"/>
      <w:r>
        <w:rPr>
          <w:rFonts w:ascii="Times New Roman" w:eastAsia="Calibri" w:hAnsi="Times New Roman" w:cs="Times New Roman"/>
          <w:lang w:eastAsia="en-US"/>
        </w:rPr>
        <w:t>Предложила обучить в сельских школах одного педагога, в городских – 2;</w:t>
      </w:r>
      <w:proofErr w:type="gramEnd"/>
    </w:p>
    <w:p w:rsidR="00C82C54" w:rsidRDefault="00C82C54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 xml:space="preserve">- формирование 1 и 10 классов, в том числе через портал </w:t>
      </w:r>
      <w:proofErr w:type="spellStart"/>
      <w:r>
        <w:rPr>
          <w:rFonts w:ascii="Times New Roman" w:eastAsia="Calibri" w:hAnsi="Times New Roman" w:cs="Times New Roman"/>
          <w:lang w:eastAsia="en-US"/>
        </w:rPr>
        <w:t>Госуслуг</w:t>
      </w:r>
      <w:proofErr w:type="spellEnd"/>
      <w:r>
        <w:rPr>
          <w:rFonts w:ascii="Times New Roman" w:eastAsia="Calibri" w:hAnsi="Times New Roman" w:cs="Times New Roman"/>
          <w:lang w:eastAsia="en-US"/>
        </w:rPr>
        <w:t>;</w:t>
      </w:r>
    </w:p>
    <w:p w:rsidR="00C82C54" w:rsidRDefault="00C82C54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 выдача аттестатов. В школы отправлено письмо об изменениях в процедуре выдачи аттестатов, необходимо обратить в</w:t>
      </w:r>
      <w:r w:rsidR="00D91092">
        <w:rPr>
          <w:rFonts w:ascii="Times New Roman" w:eastAsia="Calibri" w:hAnsi="Times New Roman" w:cs="Times New Roman"/>
          <w:lang w:eastAsia="en-US"/>
        </w:rPr>
        <w:t>нимание на данные изменения;</w:t>
      </w:r>
    </w:p>
    <w:p w:rsidR="00D91092" w:rsidRDefault="00D91092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 </w:t>
      </w:r>
      <w:proofErr w:type="gramStart"/>
      <w:r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школьным питанием. Должна работать </w:t>
      </w:r>
      <w:proofErr w:type="spellStart"/>
      <w:r>
        <w:rPr>
          <w:rFonts w:ascii="Times New Roman" w:eastAsia="Calibri" w:hAnsi="Times New Roman" w:cs="Times New Roman"/>
          <w:lang w:eastAsia="en-US"/>
        </w:rPr>
        <w:t>бракиражная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комиссия. </w:t>
      </w:r>
    </w:p>
    <w:p w:rsidR="00D91092" w:rsidRDefault="00D91092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 сетевая форма обучения  в освоении некоторых предметов, применение дистанционного </w:t>
      </w:r>
      <w:proofErr w:type="gramStart"/>
      <w:r>
        <w:rPr>
          <w:rFonts w:ascii="Times New Roman" w:eastAsia="Calibri" w:hAnsi="Times New Roman" w:cs="Times New Roman"/>
          <w:lang w:eastAsia="en-US"/>
        </w:rPr>
        <w:t>обучения по ряду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предметов;</w:t>
      </w:r>
    </w:p>
    <w:p w:rsidR="00D91092" w:rsidRPr="009A6058" w:rsidRDefault="00D91092" w:rsidP="00122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 заседание комиссии ПМПК запланировано на 6 июня, поэтому необходимо сдать списки </w:t>
      </w:r>
      <w:proofErr w:type="gramStart"/>
      <w:r>
        <w:rPr>
          <w:rFonts w:ascii="Times New Roman" w:eastAsia="Calibri" w:hAnsi="Times New Roman" w:cs="Times New Roman"/>
          <w:lang w:eastAsia="en-US"/>
        </w:rPr>
        <w:t>обучающихся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на ПМПК Ольге Леонидовне в методически кабинет. </w:t>
      </w:r>
    </w:p>
    <w:p w:rsidR="00AD6CB1" w:rsidRDefault="00AD6CB1" w:rsidP="001223B5">
      <w:pPr>
        <w:pStyle w:val="pj"/>
        <w:spacing w:before="0" w:beforeAutospacing="0" w:after="0" w:afterAutospacing="0"/>
        <w:ind w:firstLine="708"/>
        <w:jc w:val="both"/>
        <w:rPr>
          <w:b/>
          <w:sz w:val="22"/>
          <w:szCs w:val="22"/>
          <w:u w:val="single"/>
        </w:rPr>
      </w:pPr>
    </w:p>
    <w:p w:rsidR="00AD6CB1" w:rsidRPr="009A6058" w:rsidRDefault="00F51A07" w:rsidP="00251720">
      <w:pPr>
        <w:pStyle w:val="pj"/>
        <w:spacing w:before="0" w:beforeAutospacing="0" w:after="0" w:afterAutospacing="0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9A6058">
        <w:rPr>
          <w:b/>
          <w:sz w:val="22"/>
          <w:szCs w:val="22"/>
          <w:u w:val="single"/>
        </w:rPr>
        <w:t xml:space="preserve">Слушали Л.В. Слепухину, директора </w:t>
      </w:r>
      <w:r w:rsidRPr="009A6058">
        <w:rPr>
          <w:rFonts w:eastAsia="Calibri"/>
          <w:b/>
          <w:sz w:val="22"/>
          <w:szCs w:val="22"/>
          <w:u w:val="single"/>
          <w:lang w:eastAsia="en-US"/>
        </w:rPr>
        <w:t>МБОУ «СОШ №1 г. Никольска»,</w:t>
      </w:r>
      <w:r w:rsidRPr="009A6058">
        <w:rPr>
          <w:rFonts w:eastAsia="Calibri"/>
          <w:sz w:val="22"/>
          <w:szCs w:val="22"/>
          <w:lang w:eastAsia="en-US"/>
        </w:rPr>
        <w:t xml:space="preserve"> которая  отметила, что </w:t>
      </w:r>
      <w:r w:rsidR="00251720">
        <w:rPr>
          <w:rFonts w:eastAsia="Calibri"/>
          <w:sz w:val="22"/>
          <w:szCs w:val="22"/>
          <w:lang w:eastAsia="en-US"/>
        </w:rPr>
        <w:t xml:space="preserve">руководящим и педагогическим коллективом школы разрабатывается основная образовательная программа среднего общего образования, т.к. со следующего учебного года  в 10-х классах вводятся ФГОС СОО. </w:t>
      </w:r>
    </w:p>
    <w:p w:rsidR="00B33CE1" w:rsidRDefault="00592FFD" w:rsidP="001223B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Назвала основные направления, которые легли в основу разработки ООП СОО:</w:t>
      </w:r>
    </w:p>
    <w:p w:rsidR="00592FFD" w:rsidRDefault="00592FFD" w:rsidP="00592FFD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2018-2027 гг.- Десятилетие детства в России. Разработан план основных мероприятий до 2020 года;</w:t>
      </w:r>
    </w:p>
    <w:p w:rsidR="00592FFD" w:rsidRDefault="00592FFD" w:rsidP="00592FFD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Концепция развития систем профилактики безнадзорности;</w:t>
      </w:r>
    </w:p>
    <w:p w:rsidR="00592FFD" w:rsidRDefault="00592FFD" w:rsidP="00592FFD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Работа школьной службы медиации. </w:t>
      </w:r>
    </w:p>
    <w:p w:rsidR="00592FFD" w:rsidRDefault="00592FFD" w:rsidP="00592FFD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Отметила, что это точечная работа с детьми.  В ООП НОО, ООО и СОО есть специальный раздел «Психолого-педагогическое сопровождение».</w:t>
      </w:r>
    </w:p>
    <w:p w:rsidR="00592FFD" w:rsidRDefault="00592FFD" w:rsidP="00592FFD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Обратила внимание руководителей  на сайт «Центр защиты  прав и интересов детей». Заострила внимание на том, что в школах дожжен быть размещён  телефон</w:t>
      </w:r>
      <w:r w:rsidR="002C30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доверия, к</w:t>
      </w:r>
      <w:r w:rsidR="002C302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торый в настоящее время являет</w:t>
      </w:r>
      <w:r w:rsidR="002C3022">
        <w:rPr>
          <w:rFonts w:ascii="Times New Roman" w:hAnsi="Times New Roman" w:cs="Times New Roman"/>
        </w:rPr>
        <w:t xml:space="preserve">ся </w:t>
      </w:r>
      <w:r>
        <w:rPr>
          <w:rFonts w:ascii="Times New Roman" w:hAnsi="Times New Roman" w:cs="Times New Roman"/>
        </w:rPr>
        <w:t>очен</w:t>
      </w:r>
      <w:r w:rsidR="002C3022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 вос</w:t>
      </w:r>
      <w:r w:rsidR="002C3022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ребова</w:t>
      </w:r>
      <w:r w:rsidR="002C3022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ным. </w:t>
      </w:r>
      <w:r w:rsidR="002C3022">
        <w:rPr>
          <w:rFonts w:ascii="Times New Roman" w:hAnsi="Times New Roman" w:cs="Times New Roman"/>
        </w:rPr>
        <w:t>Этот т</w:t>
      </w:r>
      <w:r w:rsidR="003669F9">
        <w:rPr>
          <w:rFonts w:ascii="Times New Roman" w:hAnsi="Times New Roman" w:cs="Times New Roman"/>
        </w:rPr>
        <w:t>е</w:t>
      </w:r>
      <w:r w:rsidR="002C3022">
        <w:rPr>
          <w:rFonts w:ascii="Times New Roman" w:hAnsi="Times New Roman" w:cs="Times New Roman"/>
        </w:rPr>
        <w:t xml:space="preserve">лефон должны знать учителя, ученики, родители. </w:t>
      </w:r>
    </w:p>
    <w:p w:rsidR="00592FFD" w:rsidRPr="00692F29" w:rsidRDefault="00592FFD" w:rsidP="00692F2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2FFD" w:rsidRPr="00592FFD" w:rsidRDefault="00592FFD" w:rsidP="00592FFD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B33CE1" w:rsidRDefault="00B33CE1" w:rsidP="001223B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9A6058">
        <w:rPr>
          <w:rFonts w:ascii="Times New Roman" w:eastAsia="Calibri" w:hAnsi="Times New Roman" w:cs="Times New Roman"/>
          <w:b/>
          <w:lang w:eastAsia="en-US"/>
        </w:rPr>
        <w:t>По итогам совещания решили:</w:t>
      </w:r>
    </w:p>
    <w:p w:rsidR="00001498" w:rsidRDefault="00001498" w:rsidP="001223B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892F77" w:rsidRDefault="00892F77" w:rsidP="003669F9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 xml:space="preserve">-  </w:t>
      </w:r>
      <w:r w:rsidRPr="00892F77">
        <w:rPr>
          <w:rFonts w:ascii="Times New Roman" w:eastAsia="Calibri" w:hAnsi="Times New Roman" w:cs="Times New Roman"/>
          <w:lang w:eastAsia="en-US"/>
        </w:rPr>
        <w:t>сделать опрос по заданиям ВПР и отметить замечания к вариантам;</w:t>
      </w:r>
    </w:p>
    <w:p w:rsidR="00E123D4" w:rsidRDefault="00E123D4" w:rsidP="003669F9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 давать и</w:t>
      </w:r>
      <w:r w:rsidR="007801BF">
        <w:rPr>
          <w:rFonts w:ascii="Times New Roman" w:eastAsia="Calibri" w:hAnsi="Times New Roman" w:cs="Times New Roman"/>
          <w:lang w:eastAsia="en-US"/>
        </w:rPr>
        <w:t>менные грамоты  директорам школ;</w:t>
      </w:r>
    </w:p>
    <w:p w:rsidR="007801BF" w:rsidRDefault="007801BF" w:rsidP="003669F9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 проучить педагогов на курсах по медиации (сельские школы – 1 человек, городские школы – 2 человек</w:t>
      </w:r>
      <w:r w:rsidR="00D91092">
        <w:rPr>
          <w:rFonts w:ascii="Times New Roman" w:eastAsia="Calibri" w:hAnsi="Times New Roman" w:cs="Times New Roman"/>
          <w:lang w:eastAsia="en-US"/>
        </w:rPr>
        <w:t>а);</w:t>
      </w:r>
    </w:p>
    <w:p w:rsidR="00D91092" w:rsidRPr="009A6058" w:rsidRDefault="00D91092" w:rsidP="003669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  предоставить списки </w:t>
      </w:r>
      <w:proofErr w:type="gramStart"/>
      <w:r>
        <w:rPr>
          <w:rFonts w:ascii="Times New Roman" w:eastAsia="Calibri" w:hAnsi="Times New Roman" w:cs="Times New Roman"/>
          <w:lang w:eastAsia="en-US"/>
        </w:rPr>
        <w:t>обучающихся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на ПМПК Ольге Леонидовне в методически</w:t>
      </w:r>
      <w:r w:rsidR="003669F9">
        <w:rPr>
          <w:rFonts w:ascii="Times New Roman" w:eastAsia="Calibri" w:hAnsi="Times New Roman" w:cs="Times New Roman"/>
          <w:lang w:eastAsia="en-US"/>
        </w:rPr>
        <w:t>й</w:t>
      </w:r>
      <w:r>
        <w:rPr>
          <w:rFonts w:ascii="Times New Roman" w:eastAsia="Calibri" w:hAnsi="Times New Roman" w:cs="Times New Roman"/>
          <w:lang w:eastAsia="en-US"/>
        </w:rPr>
        <w:t xml:space="preserve"> кабинет до 12 мая. </w:t>
      </w:r>
    </w:p>
    <w:p w:rsidR="00D91092" w:rsidRPr="00892F77" w:rsidRDefault="00D91092" w:rsidP="00892F7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33CE1" w:rsidRPr="009A6058" w:rsidRDefault="00B33CE1" w:rsidP="001223B5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771BC" w:rsidRPr="009A6058" w:rsidRDefault="002E1B78" w:rsidP="001223B5">
      <w:pPr>
        <w:tabs>
          <w:tab w:val="left" w:pos="3180"/>
        </w:tabs>
        <w:spacing w:line="240" w:lineRule="auto"/>
        <w:rPr>
          <w:rFonts w:ascii="Times New Roman" w:hAnsi="Times New Roman" w:cs="Times New Roman"/>
          <w:b/>
        </w:rPr>
      </w:pPr>
      <w:r w:rsidRPr="009A6058">
        <w:rPr>
          <w:rFonts w:ascii="Times New Roman" w:hAnsi="Times New Roman" w:cs="Times New Roman"/>
          <w:b/>
        </w:rPr>
        <w:tab/>
        <w:t>Предложения от руководителей:</w:t>
      </w:r>
    </w:p>
    <w:p w:rsidR="00CC769E" w:rsidRDefault="002E1B78" w:rsidP="001223B5">
      <w:pPr>
        <w:tabs>
          <w:tab w:val="left" w:pos="3180"/>
        </w:tabs>
        <w:spacing w:line="240" w:lineRule="auto"/>
        <w:rPr>
          <w:rFonts w:ascii="Times New Roman" w:hAnsi="Times New Roman" w:cs="Times New Roman"/>
        </w:rPr>
      </w:pPr>
      <w:r w:rsidRPr="009A6058">
        <w:rPr>
          <w:rFonts w:ascii="Times New Roman" w:hAnsi="Times New Roman" w:cs="Times New Roman"/>
        </w:rPr>
        <w:t>- предусмотреть  оплату водителям за подвоз к соревнованиям</w:t>
      </w:r>
      <w:r w:rsidR="00001498">
        <w:rPr>
          <w:rFonts w:ascii="Times New Roman" w:hAnsi="Times New Roman" w:cs="Times New Roman"/>
        </w:rPr>
        <w:t>;</w:t>
      </w:r>
    </w:p>
    <w:p w:rsidR="00AD6CB1" w:rsidRDefault="00AD6CB1" w:rsidP="001223B5">
      <w:pPr>
        <w:tabs>
          <w:tab w:val="left" w:pos="318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выйти с ходатайством в Представительное Собрание района, к Главе района о выделении средств на  </w:t>
      </w:r>
      <w:r w:rsidR="00E123D4">
        <w:rPr>
          <w:rFonts w:ascii="Times New Roman" w:hAnsi="Times New Roman" w:cs="Times New Roman"/>
        </w:rPr>
        <w:t>трудовые лагеря</w:t>
      </w:r>
      <w:r w:rsidR="00D91092">
        <w:rPr>
          <w:rFonts w:ascii="Times New Roman" w:hAnsi="Times New Roman" w:cs="Times New Roman"/>
        </w:rPr>
        <w:t>.</w:t>
      </w:r>
    </w:p>
    <w:p w:rsidR="00AB6901" w:rsidRDefault="00AB6901" w:rsidP="001223B5">
      <w:pPr>
        <w:tabs>
          <w:tab w:val="left" w:pos="3180"/>
        </w:tabs>
        <w:spacing w:line="240" w:lineRule="auto"/>
        <w:rPr>
          <w:rFonts w:ascii="Times New Roman" w:hAnsi="Times New Roman" w:cs="Times New Roman"/>
        </w:rPr>
      </w:pPr>
    </w:p>
    <w:p w:rsidR="00AB6901" w:rsidRDefault="00AB6901" w:rsidP="001223B5">
      <w:pPr>
        <w:tabs>
          <w:tab w:val="left" w:pos="3180"/>
        </w:tabs>
        <w:spacing w:line="240" w:lineRule="auto"/>
        <w:rPr>
          <w:rFonts w:ascii="Times New Roman" w:hAnsi="Times New Roman" w:cs="Times New Roman"/>
        </w:rPr>
      </w:pPr>
    </w:p>
    <w:p w:rsidR="00AB6901" w:rsidRDefault="00AB6901" w:rsidP="001223B5">
      <w:pPr>
        <w:tabs>
          <w:tab w:val="left" w:pos="3180"/>
        </w:tabs>
        <w:spacing w:line="240" w:lineRule="auto"/>
        <w:rPr>
          <w:rFonts w:ascii="Times New Roman" w:hAnsi="Times New Roman" w:cs="Times New Roman"/>
        </w:rPr>
      </w:pPr>
    </w:p>
    <w:p w:rsidR="00AB6901" w:rsidRPr="003B367E" w:rsidRDefault="00AB6901" w:rsidP="00AB6901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367E">
        <w:rPr>
          <w:rFonts w:ascii="Times New Roman" w:hAnsi="Times New Roman" w:cs="Times New Roman"/>
          <w:sz w:val="24"/>
          <w:szCs w:val="24"/>
        </w:rPr>
        <w:t>Председатель                           (С.А. Вершинина)</w:t>
      </w:r>
    </w:p>
    <w:p w:rsidR="00AB6901" w:rsidRPr="003B367E" w:rsidRDefault="00AB6901" w:rsidP="00AB6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901" w:rsidRPr="003B367E" w:rsidRDefault="00AB6901" w:rsidP="00AB6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67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3B367E">
        <w:rPr>
          <w:rFonts w:ascii="Times New Roman" w:hAnsi="Times New Roman" w:cs="Times New Roman"/>
          <w:sz w:val="24"/>
          <w:szCs w:val="24"/>
        </w:rPr>
        <w:t xml:space="preserve">   Секретарь                                       (О.В. Баева)</w:t>
      </w:r>
    </w:p>
    <w:p w:rsidR="00AB6901" w:rsidRPr="009A6058" w:rsidRDefault="00AB6901" w:rsidP="001223B5">
      <w:pPr>
        <w:tabs>
          <w:tab w:val="left" w:pos="3180"/>
        </w:tabs>
        <w:spacing w:line="240" w:lineRule="auto"/>
        <w:rPr>
          <w:rFonts w:ascii="Times New Roman" w:hAnsi="Times New Roman" w:cs="Times New Roman"/>
        </w:rPr>
      </w:pPr>
    </w:p>
    <w:sectPr w:rsidR="00AB6901" w:rsidRPr="009A6058" w:rsidSect="001E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37D3"/>
    <w:multiLevelType w:val="hybridMultilevel"/>
    <w:tmpl w:val="AE0C76AE"/>
    <w:lvl w:ilvl="0" w:tplc="8A207E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0C24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86A13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BA4CF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32CB7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5EFA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8FF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2E9D8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8E24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F43B5"/>
    <w:multiLevelType w:val="multilevel"/>
    <w:tmpl w:val="7ACA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056E1"/>
    <w:multiLevelType w:val="hybridMultilevel"/>
    <w:tmpl w:val="64765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C259E"/>
    <w:multiLevelType w:val="multilevel"/>
    <w:tmpl w:val="B2DE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1D3BA8"/>
    <w:multiLevelType w:val="hybridMultilevel"/>
    <w:tmpl w:val="BBA664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C0174"/>
    <w:multiLevelType w:val="hybridMultilevel"/>
    <w:tmpl w:val="36C0A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226A2"/>
    <w:multiLevelType w:val="hybridMultilevel"/>
    <w:tmpl w:val="94B0B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30CEB"/>
    <w:multiLevelType w:val="multilevel"/>
    <w:tmpl w:val="7ADA7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AE4E14"/>
    <w:multiLevelType w:val="hybridMultilevel"/>
    <w:tmpl w:val="87AE8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37E60"/>
    <w:multiLevelType w:val="hybridMultilevel"/>
    <w:tmpl w:val="2A80C5A4"/>
    <w:lvl w:ilvl="0" w:tplc="751647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FC46303"/>
    <w:multiLevelType w:val="multilevel"/>
    <w:tmpl w:val="916A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772556"/>
    <w:multiLevelType w:val="hybridMultilevel"/>
    <w:tmpl w:val="0BAC17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81E3F"/>
    <w:multiLevelType w:val="multilevel"/>
    <w:tmpl w:val="4268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74698D"/>
    <w:multiLevelType w:val="multilevel"/>
    <w:tmpl w:val="0674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116627"/>
    <w:multiLevelType w:val="hybridMultilevel"/>
    <w:tmpl w:val="465A3CFA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516EE0"/>
    <w:multiLevelType w:val="hybridMultilevel"/>
    <w:tmpl w:val="C22467EC"/>
    <w:lvl w:ilvl="0" w:tplc="5C0834E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D664E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6220F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C59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FADF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42DB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FC7E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CC1D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4614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CF37BE"/>
    <w:multiLevelType w:val="multilevel"/>
    <w:tmpl w:val="C73C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AC60C5"/>
    <w:multiLevelType w:val="hybridMultilevel"/>
    <w:tmpl w:val="CDBEA232"/>
    <w:lvl w:ilvl="0" w:tplc="CFFED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D0029"/>
    <w:multiLevelType w:val="hybridMultilevel"/>
    <w:tmpl w:val="ACDAD0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C848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2F7AD4"/>
    <w:multiLevelType w:val="multilevel"/>
    <w:tmpl w:val="313A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D42949"/>
    <w:multiLevelType w:val="hybridMultilevel"/>
    <w:tmpl w:val="20B88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B47514"/>
    <w:multiLevelType w:val="hybridMultilevel"/>
    <w:tmpl w:val="2EA4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3036C"/>
    <w:multiLevelType w:val="hybridMultilevel"/>
    <w:tmpl w:val="498C13EC"/>
    <w:lvl w:ilvl="0" w:tplc="F1088A2C">
      <w:start w:val="1"/>
      <w:numFmt w:val="upperRoman"/>
      <w:lvlText w:val="%1)"/>
      <w:lvlJc w:val="left"/>
      <w:pPr>
        <w:ind w:left="1430" w:hanging="720"/>
      </w:pPr>
      <w:rPr>
        <w:rFonts w:eastAsiaTheme="minorEastAsia"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4221688"/>
    <w:multiLevelType w:val="multilevel"/>
    <w:tmpl w:val="3A44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CA018D"/>
    <w:multiLevelType w:val="hybridMultilevel"/>
    <w:tmpl w:val="9A961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85335"/>
    <w:multiLevelType w:val="multilevel"/>
    <w:tmpl w:val="C6D08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E94B44"/>
    <w:multiLevelType w:val="hybridMultilevel"/>
    <w:tmpl w:val="4C92CD30"/>
    <w:lvl w:ilvl="0" w:tplc="CBEEFC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9895475"/>
    <w:multiLevelType w:val="hybridMultilevel"/>
    <w:tmpl w:val="54849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255B4B"/>
    <w:multiLevelType w:val="hybridMultilevel"/>
    <w:tmpl w:val="21C4E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885EC4"/>
    <w:multiLevelType w:val="multilevel"/>
    <w:tmpl w:val="95B84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330212"/>
    <w:multiLevelType w:val="hybridMultilevel"/>
    <w:tmpl w:val="56FA3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C848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651F58"/>
    <w:multiLevelType w:val="multilevel"/>
    <w:tmpl w:val="6442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681006"/>
    <w:multiLevelType w:val="hybridMultilevel"/>
    <w:tmpl w:val="8E9ED21E"/>
    <w:lvl w:ilvl="0" w:tplc="12C6B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6F134C2"/>
    <w:multiLevelType w:val="hybridMultilevel"/>
    <w:tmpl w:val="7B70EE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C848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1543DD"/>
    <w:multiLevelType w:val="hybridMultilevel"/>
    <w:tmpl w:val="522832F4"/>
    <w:lvl w:ilvl="0" w:tplc="28DCE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B420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A6B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76D4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5890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8C32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3C3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D2E6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662F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A084018"/>
    <w:multiLevelType w:val="multilevel"/>
    <w:tmpl w:val="48F695E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>
    <w:nsid w:val="5E9D66B5"/>
    <w:multiLevelType w:val="hybridMultilevel"/>
    <w:tmpl w:val="9432D7E6"/>
    <w:lvl w:ilvl="0" w:tplc="A06CD2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F244104"/>
    <w:multiLevelType w:val="multilevel"/>
    <w:tmpl w:val="F738C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265DE2"/>
    <w:multiLevelType w:val="hybridMultilevel"/>
    <w:tmpl w:val="135AC9F6"/>
    <w:lvl w:ilvl="0" w:tplc="4464303E">
      <w:start w:val="6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7391E"/>
    <w:multiLevelType w:val="hybridMultilevel"/>
    <w:tmpl w:val="5D10CA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ED24EE"/>
    <w:multiLevelType w:val="hybridMultilevel"/>
    <w:tmpl w:val="4CD03E78"/>
    <w:lvl w:ilvl="0" w:tplc="AB22B174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54856CA"/>
    <w:multiLevelType w:val="hybridMultilevel"/>
    <w:tmpl w:val="07246A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C07BD"/>
    <w:multiLevelType w:val="hybridMultilevel"/>
    <w:tmpl w:val="1CFA21A6"/>
    <w:lvl w:ilvl="0" w:tplc="476A027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C6C1B4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E0579C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ACAD9C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0886B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254D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24C8B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C45F5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C82014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8640D1A"/>
    <w:multiLevelType w:val="hybridMultilevel"/>
    <w:tmpl w:val="8F3A2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D87479"/>
    <w:multiLevelType w:val="hybridMultilevel"/>
    <w:tmpl w:val="2B583CF4"/>
    <w:lvl w:ilvl="0" w:tplc="DE761A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58C5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60E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FE44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68451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FE00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662D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A28CE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34F1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0705A7"/>
    <w:multiLevelType w:val="hybridMultilevel"/>
    <w:tmpl w:val="D206AFCA"/>
    <w:lvl w:ilvl="0" w:tplc="F0245816">
      <w:start w:val="3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9"/>
  </w:num>
  <w:num w:numId="2">
    <w:abstractNumId w:val="1"/>
  </w:num>
  <w:num w:numId="3">
    <w:abstractNumId w:val="29"/>
  </w:num>
  <w:num w:numId="4">
    <w:abstractNumId w:val="37"/>
  </w:num>
  <w:num w:numId="5">
    <w:abstractNumId w:val="25"/>
  </w:num>
  <w:num w:numId="6">
    <w:abstractNumId w:val="3"/>
  </w:num>
  <w:num w:numId="7">
    <w:abstractNumId w:val="2"/>
  </w:num>
  <w:num w:numId="8">
    <w:abstractNumId w:val="20"/>
  </w:num>
  <w:num w:numId="9">
    <w:abstractNumId w:val="36"/>
  </w:num>
  <w:num w:numId="10">
    <w:abstractNumId w:val="16"/>
  </w:num>
  <w:num w:numId="11">
    <w:abstractNumId w:val="7"/>
  </w:num>
  <w:num w:numId="12">
    <w:abstractNumId w:val="12"/>
  </w:num>
  <w:num w:numId="13">
    <w:abstractNumId w:val="27"/>
  </w:num>
  <w:num w:numId="14">
    <w:abstractNumId w:val="4"/>
  </w:num>
  <w:num w:numId="15">
    <w:abstractNumId w:val="11"/>
  </w:num>
  <w:num w:numId="16">
    <w:abstractNumId w:val="18"/>
  </w:num>
  <w:num w:numId="17">
    <w:abstractNumId w:val="6"/>
  </w:num>
  <w:num w:numId="18">
    <w:abstractNumId w:val="43"/>
  </w:num>
  <w:num w:numId="19">
    <w:abstractNumId w:val="33"/>
  </w:num>
  <w:num w:numId="20">
    <w:abstractNumId w:val="30"/>
  </w:num>
  <w:num w:numId="21">
    <w:abstractNumId w:val="40"/>
  </w:num>
  <w:num w:numId="22">
    <w:abstractNumId w:val="32"/>
  </w:num>
  <w:num w:numId="23">
    <w:abstractNumId w:val="26"/>
  </w:num>
  <w:num w:numId="24">
    <w:abstractNumId w:val="41"/>
  </w:num>
  <w:num w:numId="25">
    <w:abstractNumId w:val="28"/>
  </w:num>
  <w:num w:numId="26">
    <w:abstractNumId w:val="14"/>
  </w:num>
  <w:num w:numId="27">
    <w:abstractNumId w:val="42"/>
  </w:num>
  <w:num w:numId="28">
    <w:abstractNumId w:val="13"/>
  </w:num>
  <w:num w:numId="29">
    <w:abstractNumId w:val="22"/>
  </w:num>
  <w:num w:numId="30">
    <w:abstractNumId w:val="9"/>
  </w:num>
  <w:num w:numId="31">
    <w:abstractNumId w:val="31"/>
  </w:num>
  <w:num w:numId="32">
    <w:abstractNumId w:val="23"/>
  </w:num>
  <w:num w:numId="33">
    <w:abstractNumId w:val="21"/>
  </w:num>
  <w:num w:numId="34">
    <w:abstractNumId w:val="17"/>
  </w:num>
  <w:num w:numId="35">
    <w:abstractNumId w:val="34"/>
  </w:num>
  <w:num w:numId="36">
    <w:abstractNumId w:val="39"/>
  </w:num>
  <w:num w:numId="37">
    <w:abstractNumId w:val="8"/>
  </w:num>
  <w:num w:numId="38">
    <w:abstractNumId w:val="45"/>
  </w:num>
  <w:num w:numId="39">
    <w:abstractNumId w:val="38"/>
  </w:num>
  <w:num w:numId="40">
    <w:abstractNumId w:val="35"/>
  </w:num>
  <w:num w:numId="41">
    <w:abstractNumId w:val="44"/>
  </w:num>
  <w:num w:numId="42">
    <w:abstractNumId w:val="0"/>
  </w:num>
  <w:num w:numId="43">
    <w:abstractNumId w:val="15"/>
  </w:num>
  <w:num w:numId="44">
    <w:abstractNumId w:val="5"/>
  </w:num>
  <w:num w:numId="45">
    <w:abstractNumId w:val="10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4DA6"/>
    <w:rsid w:val="00001498"/>
    <w:rsid w:val="00002D1F"/>
    <w:rsid w:val="0000463F"/>
    <w:rsid w:val="00004E84"/>
    <w:rsid w:val="0002105A"/>
    <w:rsid w:val="0002759D"/>
    <w:rsid w:val="00045492"/>
    <w:rsid w:val="00067CCF"/>
    <w:rsid w:val="000722F1"/>
    <w:rsid w:val="00080BB8"/>
    <w:rsid w:val="00084F1B"/>
    <w:rsid w:val="00085795"/>
    <w:rsid w:val="00090C02"/>
    <w:rsid w:val="000A5C4E"/>
    <w:rsid w:val="000B056D"/>
    <w:rsid w:val="000D555A"/>
    <w:rsid w:val="000E5E3A"/>
    <w:rsid w:val="0012125D"/>
    <w:rsid w:val="001223B5"/>
    <w:rsid w:val="001336E0"/>
    <w:rsid w:val="0014217E"/>
    <w:rsid w:val="001555E8"/>
    <w:rsid w:val="00155CBE"/>
    <w:rsid w:val="00161037"/>
    <w:rsid w:val="00163285"/>
    <w:rsid w:val="00180A4A"/>
    <w:rsid w:val="00187EEE"/>
    <w:rsid w:val="00196D82"/>
    <w:rsid w:val="001A5D89"/>
    <w:rsid w:val="001B05E4"/>
    <w:rsid w:val="001E1331"/>
    <w:rsid w:val="001E1A4D"/>
    <w:rsid w:val="00210A2E"/>
    <w:rsid w:val="0023546A"/>
    <w:rsid w:val="00251720"/>
    <w:rsid w:val="002517A2"/>
    <w:rsid w:val="00262078"/>
    <w:rsid w:val="00266090"/>
    <w:rsid w:val="002731AF"/>
    <w:rsid w:val="00275A6A"/>
    <w:rsid w:val="002A2595"/>
    <w:rsid w:val="002C1CD0"/>
    <w:rsid w:val="002C3022"/>
    <w:rsid w:val="002C4FCA"/>
    <w:rsid w:val="002D1FC6"/>
    <w:rsid w:val="002D5998"/>
    <w:rsid w:val="002D72A9"/>
    <w:rsid w:val="002E1B78"/>
    <w:rsid w:val="002E1DFF"/>
    <w:rsid w:val="00302039"/>
    <w:rsid w:val="0031629B"/>
    <w:rsid w:val="00325658"/>
    <w:rsid w:val="0032640C"/>
    <w:rsid w:val="00333729"/>
    <w:rsid w:val="0034190F"/>
    <w:rsid w:val="00350D8A"/>
    <w:rsid w:val="003527C0"/>
    <w:rsid w:val="003669F9"/>
    <w:rsid w:val="00367283"/>
    <w:rsid w:val="00376A4B"/>
    <w:rsid w:val="00393DCC"/>
    <w:rsid w:val="00397C84"/>
    <w:rsid w:val="003B6685"/>
    <w:rsid w:val="003C476B"/>
    <w:rsid w:val="003E2585"/>
    <w:rsid w:val="003E591C"/>
    <w:rsid w:val="003F45D1"/>
    <w:rsid w:val="004208F3"/>
    <w:rsid w:val="00426F00"/>
    <w:rsid w:val="00437E26"/>
    <w:rsid w:val="0044702B"/>
    <w:rsid w:val="004515B7"/>
    <w:rsid w:val="00470168"/>
    <w:rsid w:val="00484749"/>
    <w:rsid w:val="004A54EC"/>
    <w:rsid w:val="004C7044"/>
    <w:rsid w:val="004D24B2"/>
    <w:rsid w:val="004D2FFD"/>
    <w:rsid w:val="004E1860"/>
    <w:rsid w:val="004F37BF"/>
    <w:rsid w:val="004F7C0E"/>
    <w:rsid w:val="00532595"/>
    <w:rsid w:val="0054244C"/>
    <w:rsid w:val="00546FCF"/>
    <w:rsid w:val="00553A68"/>
    <w:rsid w:val="00553E6A"/>
    <w:rsid w:val="005623AB"/>
    <w:rsid w:val="00571A8D"/>
    <w:rsid w:val="00571CAB"/>
    <w:rsid w:val="00572E17"/>
    <w:rsid w:val="00590E21"/>
    <w:rsid w:val="00592FFD"/>
    <w:rsid w:val="005A10C7"/>
    <w:rsid w:val="005B2850"/>
    <w:rsid w:val="005B29E3"/>
    <w:rsid w:val="005C5795"/>
    <w:rsid w:val="006014B0"/>
    <w:rsid w:val="006155CD"/>
    <w:rsid w:val="00616F50"/>
    <w:rsid w:val="00631265"/>
    <w:rsid w:val="00663EEA"/>
    <w:rsid w:val="00666806"/>
    <w:rsid w:val="00670071"/>
    <w:rsid w:val="00680876"/>
    <w:rsid w:val="00692F29"/>
    <w:rsid w:val="006A1EB3"/>
    <w:rsid w:val="006B026E"/>
    <w:rsid w:val="006B6BC7"/>
    <w:rsid w:val="006C1E66"/>
    <w:rsid w:val="006C2FD6"/>
    <w:rsid w:val="006D6B56"/>
    <w:rsid w:val="0071043B"/>
    <w:rsid w:val="0071663D"/>
    <w:rsid w:val="00733E4D"/>
    <w:rsid w:val="007618F1"/>
    <w:rsid w:val="00766018"/>
    <w:rsid w:val="00766EB3"/>
    <w:rsid w:val="007801BF"/>
    <w:rsid w:val="007879CF"/>
    <w:rsid w:val="007907B5"/>
    <w:rsid w:val="00795F3C"/>
    <w:rsid w:val="007A4D1A"/>
    <w:rsid w:val="007A76B8"/>
    <w:rsid w:val="007B2EFE"/>
    <w:rsid w:val="007D1ABB"/>
    <w:rsid w:val="007E1EC4"/>
    <w:rsid w:val="00813905"/>
    <w:rsid w:val="00825AC7"/>
    <w:rsid w:val="00845158"/>
    <w:rsid w:val="008501DA"/>
    <w:rsid w:val="008520D3"/>
    <w:rsid w:val="0086469B"/>
    <w:rsid w:val="00870C88"/>
    <w:rsid w:val="008771BC"/>
    <w:rsid w:val="00892F77"/>
    <w:rsid w:val="008A1645"/>
    <w:rsid w:val="008A3891"/>
    <w:rsid w:val="008B5AFF"/>
    <w:rsid w:val="008C2FFF"/>
    <w:rsid w:val="008D0E20"/>
    <w:rsid w:val="008E43DD"/>
    <w:rsid w:val="008F085E"/>
    <w:rsid w:val="008F3BFA"/>
    <w:rsid w:val="00904B48"/>
    <w:rsid w:val="009076AD"/>
    <w:rsid w:val="00910DF2"/>
    <w:rsid w:val="009122C8"/>
    <w:rsid w:val="00913325"/>
    <w:rsid w:val="009305B9"/>
    <w:rsid w:val="00942153"/>
    <w:rsid w:val="00975FFA"/>
    <w:rsid w:val="0098126F"/>
    <w:rsid w:val="00996AC7"/>
    <w:rsid w:val="009A6058"/>
    <w:rsid w:val="009E11C6"/>
    <w:rsid w:val="009E3551"/>
    <w:rsid w:val="009F0701"/>
    <w:rsid w:val="00A277AD"/>
    <w:rsid w:val="00A3759F"/>
    <w:rsid w:val="00A43B99"/>
    <w:rsid w:val="00A47D8E"/>
    <w:rsid w:val="00A55A2C"/>
    <w:rsid w:val="00A638AF"/>
    <w:rsid w:val="00AB5105"/>
    <w:rsid w:val="00AB6901"/>
    <w:rsid w:val="00AD47C7"/>
    <w:rsid w:val="00AD6CB1"/>
    <w:rsid w:val="00AE7A9E"/>
    <w:rsid w:val="00AF3438"/>
    <w:rsid w:val="00B06446"/>
    <w:rsid w:val="00B154A9"/>
    <w:rsid w:val="00B20E88"/>
    <w:rsid w:val="00B2201C"/>
    <w:rsid w:val="00B25754"/>
    <w:rsid w:val="00B33CE1"/>
    <w:rsid w:val="00B570A9"/>
    <w:rsid w:val="00B57994"/>
    <w:rsid w:val="00B761BD"/>
    <w:rsid w:val="00B97780"/>
    <w:rsid w:val="00B97D25"/>
    <w:rsid w:val="00BA1584"/>
    <w:rsid w:val="00BB00F6"/>
    <w:rsid w:val="00BB2DA4"/>
    <w:rsid w:val="00BD2A7B"/>
    <w:rsid w:val="00BD5B5D"/>
    <w:rsid w:val="00BE1C59"/>
    <w:rsid w:val="00C03423"/>
    <w:rsid w:val="00C12468"/>
    <w:rsid w:val="00C201DB"/>
    <w:rsid w:val="00C208E2"/>
    <w:rsid w:val="00C270CB"/>
    <w:rsid w:val="00C46F6D"/>
    <w:rsid w:val="00C578B3"/>
    <w:rsid w:val="00C82C54"/>
    <w:rsid w:val="00C85C94"/>
    <w:rsid w:val="00C8635E"/>
    <w:rsid w:val="00C879A4"/>
    <w:rsid w:val="00C90836"/>
    <w:rsid w:val="00C94D07"/>
    <w:rsid w:val="00C96B78"/>
    <w:rsid w:val="00CA17CA"/>
    <w:rsid w:val="00CB2D37"/>
    <w:rsid w:val="00CC769E"/>
    <w:rsid w:val="00CD0D86"/>
    <w:rsid w:val="00CD3B38"/>
    <w:rsid w:val="00CE0F55"/>
    <w:rsid w:val="00CF4E15"/>
    <w:rsid w:val="00CF71DC"/>
    <w:rsid w:val="00D25E03"/>
    <w:rsid w:val="00D401D2"/>
    <w:rsid w:val="00D475EB"/>
    <w:rsid w:val="00D53AE0"/>
    <w:rsid w:val="00D66008"/>
    <w:rsid w:val="00D84706"/>
    <w:rsid w:val="00D91092"/>
    <w:rsid w:val="00D963E1"/>
    <w:rsid w:val="00DA5ECB"/>
    <w:rsid w:val="00DB089D"/>
    <w:rsid w:val="00DB3C19"/>
    <w:rsid w:val="00DC02D3"/>
    <w:rsid w:val="00DC509A"/>
    <w:rsid w:val="00DD02BF"/>
    <w:rsid w:val="00DE27ED"/>
    <w:rsid w:val="00DF1CBC"/>
    <w:rsid w:val="00DF5089"/>
    <w:rsid w:val="00DF6C10"/>
    <w:rsid w:val="00E04116"/>
    <w:rsid w:val="00E123D4"/>
    <w:rsid w:val="00E223FB"/>
    <w:rsid w:val="00E277FE"/>
    <w:rsid w:val="00E41A5E"/>
    <w:rsid w:val="00E47FD4"/>
    <w:rsid w:val="00E83D54"/>
    <w:rsid w:val="00E86B23"/>
    <w:rsid w:val="00E925AC"/>
    <w:rsid w:val="00EA1AE6"/>
    <w:rsid w:val="00EA71EF"/>
    <w:rsid w:val="00EB1578"/>
    <w:rsid w:val="00ED2D1B"/>
    <w:rsid w:val="00ED73D4"/>
    <w:rsid w:val="00EF26CE"/>
    <w:rsid w:val="00EF562D"/>
    <w:rsid w:val="00EF6167"/>
    <w:rsid w:val="00F2145E"/>
    <w:rsid w:val="00F21AB1"/>
    <w:rsid w:val="00F32270"/>
    <w:rsid w:val="00F46D60"/>
    <w:rsid w:val="00F51A07"/>
    <w:rsid w:val="00F52E89"/>
    <w:rsid w:val="00F719F6"/>
    <w:rsid w:val="00F76828"/>
    <w:rsid w:val="00F77883"/>
    <w:rsid w:val="00F86023"/>
    <w:rsid w:val="00F94F9B"/>
    <w:rsid w:val="00F971B1"/>
    <w:rsid w:val="00FB0015"/>
    <w:rsid w:val="00FB1E93"/>
    <w:rsid w:val="00FD22F6"/>
    <w:rsid w:val="00FD3D1C"/>
    <w:rsid w:val="00FD5AF6"/>
    <w:rsid w:val="00FD704B"/>
    <w:rsid w:val="00FE4DA6"/>
    <w:rsid w:val="00FF0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D4"/>
    <w:pPr>
      <w:ind w:left="720"/>
      <w:contextualSpacing/>
    </w:pPr>
  </w:style>
  <w:style w:type="paragraph" w:customStyle="1" w:styleId="pj">
    <w:name w:val="pj"/>
    <w:basedOn w:val="a"/>
    <w:rsid w:val="00907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76A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72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670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uiPriority w:val="99"/>
    <w:rsid w:val="00571CAB"/>
    <w:pPr>
      <w:spacing w:after="0" w:line="240" w:lineRule="auto"/>
      <w:ind w:left="5130"/>
    </w:pPr>
    <w:rPr>
      <w:rFonts w:ascii="Times New Roman" w:eastAsia="Times New Roman" w:hAnsi="Times New Roman" w:cs="Times New Roman"/>
      <w:iCs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571CAB"/>
    <w:rPr>
      <w:rFonts w:ascii="Times New Roman" w:eastAsia="Times New Roman" w:hAnsi="Times New Roman" w:cs="Times New Roman"/>
      <w:iCs/>
      <w:sz w:val="28"/>
      <w:szCs w:val="24"/>
    </w:rPr>
  </w:style>
  <w:style w:type="paragraph" w:customStyle="1" w:styleId="Standard">
    <w:name w:val="Standard"/>
    <w:rsid w:val="00CC769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9">
    <w:name w:val="Table Grid"/>
    <w:basedOn w:val="a1"/>
    <w:uiPriority w:val="39"/>
    <w:rsid w:val="00A47D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7253-5511-4714-A45A-8B3D33613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3019</TotalTime>
  <Pages>11</Pages>
  <Words>5560</Words>
  <Characters>31694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METOD1</cp:lastModifiedBy>
  <cp:revision>135</cp:revision>
  <cp:lastPrinted>2019-02-21T12:56:00Z</cp:lastPrinted>
  <dcterms:created xsi:type="dcterms:W3CDTF">2018-11-29T19:45:00Z</dcterms:created>
  <dcterms:modified xsi:type="dcterms:W3CDTF">2019-06-05T12:23:00Z</dcterms:modified>
</cp:coreProperties>
</file>